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hint="eastAsia" w:ascii="宋体" w:hAnsi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/>
          <w:b/>
          <w:bCs/>
          <w:sz w:val="36"/>
          <w:szCs w:val="36"/>
          <w:lang w:val="en-US" w:eastAsia="zh-CN"/>
        </w:rPr>
        <w:t>甘肃政府采购管理交易平台操作手册</w:t>
      </w: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hint="default" w:ascii="宋体" w:hAnsi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/>
          <w:b/>
          <w:bCs/>
          <w:sz w:val="36"/>
          <w:szCs w:val="36"/>
          <w:lang w:val="en-US" w:eastAsia="zh-CN"/>
        </w:rPr>
        <w:t>专家</w:t>
      </w:r>
    </w:p>
    <w:p>
      <w:pPr>
        <w:jc w:val="center"/>
        <w:outlineLvl w:val="0"/>
        <w:rPr>
          <w:rFonts w:hint="eastAsia" w:ascii="楷体" w:hAnsi="楷体" w:eastAsia="楷体" w:cs="楷体"/>
          <w:b/>
          <w:bCs/>
          <w:sz w:val="36"/>
          <w:szCs w:val="36"/>
          <w:lang w:val="en-US" w:eastAsia="zh-CN"/>
        </w:rPr>
      </w:pPr>
    </w:p>
    <w:p>
      <w:pPr>
        <w:jc w:val="center"/>
        <w:rPr>
          <w:rFonts w:hint="eastAsia" w:ascii="楷体" w:hAnsi="楷体" w:eastAsia="楷体" w:cs="楷体"/>
          <w:b/>
          <w:bCs/>
          <w:sz w:val="44"/>
          <w:szCs w:val="44"/>
          <w:lang w:val="en-US" w:eastAsia="zh-CN"/>
        </w:rPr>
      </w:pPr>
    </w:p>
    <w:p>
      <w:pPr>
        <w:numPr>
          <w:ilvl w:val="0"/>
          <w:numId w:val="0"/>
        </w:numPr>
        <w:ind w:firstLine="320" w:firstLineChars="100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 xml:space="preserve">访问：网址 </w:t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fldChar w:fldCharType="begin"/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instrText xml:space="preserve"> HYPERLINK "https://www.ccgp-gansu.gov.cn/" </w:instrText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fldChar w:fldCharType="separate"/>
      </w:r>
      <w:r>
        <w:rPr>
          <w:rStyle w:val="13"/>
          <w:rFonts w:hint="eastAsia" w:ascii="楷体" w:hAnsi="楷体" w:eastAsia="楷体" w:cs="楷体"/>
          <w:sz w:val="32"/>
          <w:szCs w:val="32"/>
          <w:lang w:val="en-US" w:eastAsia="zh-CN"/>
        </w:rPr>
        <w:t>https://www.ccgp-gansu.gov.cn/</w:t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fldChar w:fldCharType="end"/>
      </w:r>
    </w:p>
    <w:p>
      <w:pPr>
        <w:numPr>
          <w:ilvl w:val="0"/>
          <w:numId w:val="0"/>
        </w:numPr>
        <w:ind w:firstLine="210" w:firstLineChars="100"/>
      </w:pPr>
      <w:r>
        <w:drawing>
          <wp:inline distT="0" distB="0" distL="114300" distR="114300">
            <wp:extent cx="5259705" cy="2553335"/>
            <wp:effectExtent l="0" t="0" r="17145" b="1841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0"/>
        </w:numPr>
        <w:ind w:firstLine="210" w:firstLineChars="10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firstLine="210" w:firstLineChars="100"/>
        <w:rPr>
          <w:rFonts w:hint="eastAsia" w:ascii="楷体" w:hAnsi="楷体" w:eastAsia="楷体" w:cs="楷体"/>
          <w:lang w:val="en-US" w:eastAsia="zh-CN"/>
        </w:rPr>
      </w:pPr>
      <w:r>
        <w:drawing>
          <wp:inline distT="0" distB="0" distL="114300" distR="114300">
            <wp:extent cx="5242560" cy="1565275"/>
            <wp:effectExtent l="0" t="0" r="15240" b="15875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rcRect t="4445" r="398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320" w:firstLineChars="100"/>
        <w:rPr>
          <w:rFonts w:hint="eastAsia" w:ascii="楷体" w:hAnsi="楷体" w:eastAsia="楷体" w:cs="楷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320" w:firstLineChars="100"/>
        <w:rPr>
          <w:rFonts w:hint="eastAsia" w:ascii="楷体" w:hAnsi="楷体" w:eastAsia="楷体" w:cs="楷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如已注册了账号，可直接点击网站首页左侧"甘肃省政府采购管理交易系统登录"图标进行登录：</w:t>
      </w:r>
    </w:p>
    <w:p>
      <w:pPr>
        <w:numPr>
          <w:ilvl w:val="0"/>
          <w:numId w:val="0"/>
        </w:numPr>
        <w:ind w:firstLine="600" w:firstLineChars="200"/>
        <w:rPr>
          <w:rFonts w:hint="eastAsia" w:ascii="楷体" w:hAnsi="楷体" w:eastAsia="楷体" w:cs="楷体"/>
          <w:sz w:val="30"/>
          <w:szCs w:val="30"/>
          <w:lang w:val="en-US" w:eastAsia="zh-CN"/>
        </w:rPr>
      </w:pPr>
      <w:r>
        <w:rPr>
          <w:rFonts w:hint="eastAsia" w:ascii="楷体" w:hAnsi="楷体" w:eastAsia="楷体" w:cs="楷体"/>
          <w:sz w:val="30"/>
          <w:szCs w:val="30"/>
          <w:lang w:val="en-US" w:eastAsia="zh-CN"/>
        </w:rPr>
        <w:t>如果忘记用户名或密码，直接点击“忘记密码”，可以找回账户和密码，不知道账户的可以填写用户信息变更表找回</w:t>
      </w:r>
    </w:p>
    <w:p>
      <w:pPr>
        <w:numPr>
          <w:ilvl w:val="0"/>
          <w:numId w:val="0"/>
        </w:numPr>
        <w:ind w:leftChars="0"/>
        <w:rPr>
          <w:rFonts w:hint="eastAsia" w:ascii="楷体" w:hAnsi="楷体" w:eastAsia="楷体" w:cs="楷体"/>
        </w:rPr>
      </w:pPr>
      <w:r>
        <w:rPr>
          <w:rFonts w:hint="eastAsia" w:ascii="楷体" w:hAnsi="楷体" w:eastAsia="楷体" w:cs="楷体"/>
        </w:rPr>
        <w:drawing>
          <wp:inline distT="0" distB="0" distL="114300" distR="114300">
            <wp:extent cx="5272405" cy="2956560"/>
            <wp:effectExtent l="0" t="0" r="4445" b="15240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楷体" w:hAnsi="楷体" w:eastAsia="楷体" w:cs="楷体"/>
          <w:sz w:val="32"/>
          <w:szCs w:val="32"/>
          <w:lang w:val="en-US" w:eastAsia="zh-CN"/>
        </w:rPr>
      </w:pPr>
    </w:p>
    <w:p>
      <w:pPr>
        <w:rPr>
          <w:rFonts w:hint="eastAsia" w:ascii="楷体" w:hAnsi="楷体" w:eastAsia="楷体" w:cs="楷体"/>
        </w:rPr>
      </w:pPr>
    </w:p>
    <w:p>
      <w:pPr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 xml:space="preserve">     </w:t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如专家未注册账号可点击【注册】</w:t>
      </w:r>
    </w:p>
    <w:p>
      <w:pPr>
        <w:rPr>
          <w:rFonts w:hint="eastAsia" w:ascii="楷体" w:hAnsi="楷体" w:eastAsia="楷体" w:cs="楷体"/>
          <w:sz w:val="32"/>
          <w:szCs w:val="32"/>
          <w:lang w:val="en-US" w:eastAsia="zh-CN"/>
        </w:rPr>
      </w:pPr>
    </w:p>
    <w:p>
      <w:pPr>
        <w:jc w:val="both"/>
        <w:rPr>
          <w:rFonts w:hint="eastAsia" w:ascii="楷体" w:hAnsi="楷体" w:eastAsia="楷体" w:cs="楷体"/>
          <w:b/>
          <w:sz w:val="32"/>
          <w:szCs w:val="32"/>
          <w:lang w:val="en-US"/>
        </w:rPr>
      </w:pPr>
      <w:r>
        <w:rPr>
          <w:rFonts w:hint="eastAsia" w:ascii="楷体" w:hAnsi="楷体" w:eastAsia="楷体" w:cs="楷体"/>
          <w:b/>
          <w:sz w:val="32"/>
          <w:szCs w:val="32"/>
        </w:rPr>
        <w:t>评审专家注册及</w:t>
      </w:r>
      <w:r>
        <w:rPr>
          <w:rFonts w:hint="eastAsia" w:ascii="楷体" w:hAnsi="楷体" w:eastAsia="楷体" w:cs="楷体"/>
          <w:b/>
          <w:sz w:val="32"/>
          <w:szCs w:val="32"/>
          <w:lang w:val="en-US" w:eastAsia="zh-CN"/>
        </w:rPr>
        <w:t>入库申请流程图</w:t>
      </w:r>
    </w:p>
    <w:p>
      <w:pPr>
        <w:rPr>
          <w:rFonts w:hint="eastAsia" w:ascii="楷体" w:hAnsi="楷体" w:eastAsia="楷体" w:cs="楷体"/>
          <w:sz w:val="32"/>
          <w:szCs w:val="32"/>
        </w:rPr>
      </w:pPr>
    </w:p>
    <w:p>
      <w:pPr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drawing>
          <wp:inline distT="0" distB="0" distL="0" distR="0">
            <wp:extent cx="5274310" cy="3032760"/>
            <wp:effectExtent l="0" t="0" r="2540" b="152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3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sz w:val="32"/>
          <w:szCs w:val="32"/>
        </w:rPr>
      </w:pPr>
    </w:p>
    <w:p>
      <w:pPr>
        <w:pStyle w:val="15"/>
        <w:numPr>
          <w:ilvl w:val="0"/>
          <w:numId w:val="0"/>
        </w:numPr>
        <w:ind w:leftChars="0"/>
        <w:rPr>
          <w:rFonts w:hint="eastAsia" w:ascii="楷体" w:hAnsi="楷体" w:eastAsia="楷体" w:cs="楷体"/>
          <w:color w:val="FF0000"/>
          <w:sz w:val="32"/>
          <w:szCs w:val="32"/>
        </w:rPr>
      </w:pPr>
    </w:p>
    <w:p>
      <w:pPr>
        <w:pStyle w:val="15"/>
        <w:ind w:left="0" w:leftChars="0" w:firstLine="0" w:firstLineChars="0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进入下一步时直接到操作手册查看页面</w:t>
      </w:r>
    </w:p>
    <w:p>
      <w:pPr>
        <w:rPr>
          <w:rFonts w:hint="eastAsia" w:ascii="楷体" w:hAnsi="楷体" w:eastAsia="楷体" w:cs="楷体"/>
          <w:color w:val="FF0000"/>
          <w:sz w:val="32"/>
          <w:szCs w:val="32"/>
        </w:rPr>
      </w:pPr>
    </w:p>
    <w:p>
      <w:pPr>
        <w:ind w:firstLine="320" w:firstLineChars="100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必须下载操作手册查看，且点击我已完整阅读操作手册，才能进行下一步。</w:t>
      </w:r>
    </w:p>
    <w:p>
      <w:pPr>
        <w:rPr>
          <w:rFonts w:hint="eastAsia" w:ascii="楷体" w:hAnsi="楷体" w:eastAsia="楷体" w:cs="楷体"/>
          <w:color w:val="FF0000"/>
          <w:sz w:val="32"/>
          <w:szCs w:val="32"/>
        </w:rPr>
      </w:pPr>
      <w:r>
        <w:rPr>
          <w:rFonts w:hint="eastAsia" w:ascii="楷体" w:hAnsi="楷体" w:eastAsia="楷体" w:cs="楷体"/>
          <w:color w:val="FF0000"/>
          <w:sz w:val="32"/>
          <w:szCs w:val="32"/>
        </w:rPr>
        <w:drawing>
          <wp:inline distT="0" distB="0" distL="0" distR="0">
            <wp:extent cx="5274310" cy="2912110"/>
            <wp:effectExtent l="0" t="0" r="2540" b="25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2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同意后进入填报页面</w:t>
      </w:r>
    </w:p>
    <w:p>
      <w:pPr>
        <w:pStyle w:val="15"/>
        <w:ind w:left="360" w:firstLine="0" w:firstLineChars="0"/>
        <w:rPr>
          <w:rFonts w:hint="eastAsia" w:ascii="楷体" w:hAnsi="楷体" w:eastAsia="楷体" w:cs="楷体"/>
          <w:color w:val="FF0000"/>
          <w:sz w:val="32"/>
          <w:szCs w:val="32"/>
        </w:rPr>
      </w:pPr>
      <w:r>
        <w:rPr>
          <w:rFonts w:hint="eastAsia" w:ascii="楷体" w:hAnsi="楷体" w:eastAsia="楷体" w:cs="楷体"/>
          <w:color w:val="FF0000"/>
          <w:sz w:val="32"/>
          <w:szCs w:val="32"/>
        </w:rPr>
        <w:t>填报信息操作如下：</w:t>
      </w:r>
    </w:p>
    <w:p>
      <w:pPr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drawing>
          <wp:inline distT="0" distB="0" distL="0" distR="0">
            <wp:extent cx="5274310" cy="6142355"/>
            <wp:effectExtent l="0" t="0" r="2540" b="1079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42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sz w:val="32"/>
          <w:szCs w:val="32"/>
        </w:rPr>
        <w:drawing>
          <wp:inline distT="0" distB="0" distL="0" distR="0">
            <wp:extent cx="5274310" cy="4173220"/>
            <wp:effectExtent l="0" t="0" r="2540" b="177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73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drawing>
          <wp:inline distT="0" distB="0" distL="0" distR="0">
            <wp:extent cx="5274310" cy="3360420"/>
            <wp:effectExtent l="0" t="0" r="2540" b="1143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0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各字段说明：</w:t>
      </w:r>
    </w:p>
    <w:p>
      <w:pPr>
        <w:pStyle w:val="15"/>
        <w:numPr>
          <w:ilvl w:val="0"/>
          <w:numId w:val="2"/>
        </w:numPr>
        <w:ind w:firstLineChars="0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color w:val="FF0000"/>
          <w:sz w:val="32"/>
          <w:szCs w:val="32"/>
        </w:rPr>
        <w:t>登录名和登录密码</w:t>
      </w:r>
      <w:r>
        <w:rPr>
          <w:rFonts w:hint="eastAsia" w:ascii="楷体" w:hAnsi="楷体" w:eastAsia="楷体" w:cs="楷体"/>
          <w:sz w:val="32"/>
          <w:szCs w:val="32"/>
        </w:rPr>
        <w:t>：评审专家登录采购网后台的用户名和密码，登录名最好写成身份证号或手机号，密码必须是大写字符、小写字符、数字、特殊字符中的三种及以上构成，且长度大于等于8位。</w:t>
      </w:r>
    </w:p>
    <w:p>
      <w:pPr>
        <w:pStyle w:val="15"/>
        <w:numPr>
          <w:ilvl w:val="0"/>
          <w:numId w:val="2"/>
        </w:numPr>
        <w:ind w:firstLineChars="0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color w:val="FF0000"/>
          <w:sz w:val="32"/>
          <w:szCs w:val="32"/>
        </w:rPr>
        <w:t>专家姓名</w:t>
      </w:r>
      <w:r>
        <w:rPr>
          <w:rFonts w:hint="eastAsia" w:ascii="楷体" w:hAnsi="楷体" w:eastAsia="楷体" w:cs="楷体"/>
          <w:sz w:val="32"/>
          <w:szCs w:val="32"/>
        </w:rPr>
        <w:t>：专家身份证件上的姓名。</w:t>
      </w:r>
    </w:p>
    <w:p>
      <w:pPr>
        <w:pStyle w:val="15"/>
        <w:numPr>
          <w:ilvl w:val="0"/>
          <w:numId w:val="2"/>
        </w:numPr>
        <w:ind w:firstLineChars="0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color w:val="FF0000"/>
          <w:sz w:val="32"/>
          <w:szCs w:val="32"/>
        </w:rPr>
        <w:t>性别、政治面貌、民族、健康状况、最高学历</w:t>
      </w:r>
      <w:r>
        <w:rPr>
          <w:rFonts w:hint="eastAsia" w:ascii="楷体" w:hAnsi="楷体" w:eastAsia="楷体" w:cs="楷体"/>
          <w:sz w:val="32"/>
          <w:szCs w:val="32"/>
        </w:rPr>
        <w:t>：按照真实情况选择填写。</w:t>
      </w:r>
    </w:p>
    <w:p>
      <w:pPr>
        <w:pStyle w:val="15"/>
        <w:numPr>
          <w:ilvl w:val="0"/>
          <w:numId w:val="2"/>
        </w:numPr>
        <w:ind w:firstLineChars="0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color w:val="FF0000"/>
          <w:sz w:val="32"/>
          <w:szCs w:val="32"/>
        </w:rPr>
        <w:t>证件类型、证件号码</w:t>
      </w:r>
      <w:r>
        <w:rPr>
          <w:rFonts w:hint="eastAsia" w:ascii="楷体" w:hAnsi="楷体" w:eastAsia="楷体" w:cs="楷体"/>
          <w:sz w:val="32"/>
          <w:szCs w:val="32"/>
        </w:rPr>
        <w:t>：基本都是按照身份证信息填写。</w:t>
      </w:r>
    </w:p>
    <w:p>
      <w:pPr>
        <w:pStyle w:val="15"/>
        <w:numPr>
          <w:ilvl w:val="0"/>
          <w:numId w:val="2"/>
        </w:numPr>
        <w:ind w:firstLineChars="0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color w:val="FF0000"/>
          <w:sz w:val="32"/>
          <w:szCs w:val="32"/>
        </w:rPr>
        <w:t>照片</w:t>
      </w:r>
      <w:r>
        <w:rPr>
          <w:rFonts w:hint="eastAsia" w:ascii="楷体" w:hAnsi="楷体" w:eastAsia="楷体" w:cs="楷体"/>
          <w:sz w:val="32"/>
          <w:szCs w:val="32"/>
        </w:rPr>
        <w:t>：按照4寸照片上传，类似身份证上的照片。</w:t>
      </w:r>
    </w:p>
    <w:p>
      <w:pPr>
        <w:pStyle w:val="15"/>
        <w:numPr>
          <w:ilvl w:val="0"/>
          <w:numId w:val="2"/>
        </w:numPr>
        <w:ind w:firstLineChars="0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color w:val="FF0000"/>
          <w:sz w:val="32"/>
          <w:szCs w:val="32"/>
        </w:rPr>
        <w:t>所学专业、现从事专业、现从事专业开始时间</w:t>
      </w:r>
      <w:r>
        <w:rPr>
          <w:rFonts w:hint="eastAsia" w:ascii="楷体" w:hAnsi="楷体" w:eastAsia="楷体" w:cs="楷体"/>
          <w:sz w:val="32"/>
          <w:szCs w:val="32"/>
        </w:rPr>
        <w:t>：按照真实情况填写。</w:t>
      </w:r>
    </w:p>
    <w:p>
      <w:pPr>
        <w:pStyle w:val="15"/>
        <w:numPr>
          <w:ilvl w:val="0"/>
          <w:numId w:val="2"/>
        </w:numPr>
        <w:ind w:firstLineChars="0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color w:val="FF0000"/>
          <w:sz w:val="32"/>
          <w:szCs w:val="32"/>
        </w:rPr>
        <w:t>毕业时间、毕业学校</w:t>
      </w:r>
      <w:r>
        <w:rPr>
          <w:rFonts w:hint="eastAsia" w:ascii="楷体" w:hAnsi="楷体" w:eastAsia="楷体" w:cs="楷体"/>
          <w:sz w:val="32"/>
          <w:szCs w:val="32"/>
        </w:rPr>
        <w:t>：按照最后学历毕业的信息填写。</w:t>
      </w:r>
    </w:p>
    <w:p>
      <w:pPr>
        <w:pStyle w:val="15"/>
        <w:numPr>
          <w:ilvl w:val="0"/>
          <w:numId w:val="2"/>
        </w:numPr>
        <w:ind w:firstLineChars="0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color w:val="FF0000"/>
          <w:sz w:val="32"/>
          <w:szCs w:val="32"/>
        </w:rPr>
        <w:t>单位名称</w:t>
      </w:r>
      <w:r>
        <w:rPr>
          <w:rFonts w:hint="eastAsia" w:ascii="楷体" w:hAnsi="楷体" w:eastAsia="楷体" w:cs="楷体"/>
          <w:sz w:val="32"/>
          <w:szCs w:val="32"/>
        </w:rPr>
        <w:t>：当前正在工作的单位，如果已退休，应填写原有单位或所在街道，该单位能盖章。</w:t>
      </w:r>
    </w:p>
    <w:p>
      <w:pPr>
        <w:pStyle w:val="15"/>
        <w:numPr>
          <w:ilvl w:val="0"/>
          <w:numId w:val="2"/>
        </w:numPr>
        <w:ind w:firstLineChars="0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color w:val="FF0000"/>
          <w:sz w:val="32"/>
          <w:szCs w:val="32"/>
        </w:rPr>
        <w:t>工作起始时间</w:t>
      </w:r>
      <w:r>
        <w:rPr>
          <w:rFonts w:hint="eastAsia" w:ascii="楷体" w:hAnsi="楷体" w:eastAsia="楷体" w:cs="楷体"/>
          <w:sz w:val="32"/>
          <w:szCs w:val="32"/>
        </w:rPr>
        <w:t>：就是开始工作的时间。</w:t>
      </w:r>
    </w:p>
    <w:p>
      <w:pPr>
        <w:pStyle w:val="15"/>
        <w:numPr>
          <w:ilvl w:val="0"/>
          <w:numId w:val="2"/>
        </w:numPr>
        <w:ind w:firstLineChars="0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color w:val="FF0000"/>
          <w:sz w:val="32"/>
          <w:szCs w:val="32"/>
        </w:rPr>
        <w:t>工作状态</w:t>
      </w:r>
      <w:r>
        <w:rPr>
          <w:rFonts w:hint="eastAsia" w:ascii="楷体" w:hAnsi="楷体" w:eastAsia="楷体" w:cs="楷体"/>
          <w:sz w:val="32"/>
          <w:szCs w:val="32"/>
        </w:rPr>
        <w:t>：按照实际情况选择。</w:t>
      </w:r>
    </w:p>
    <w:p>
      <w:pPr>
        <w:pStyle w:val="15"/>
        <w:numPr>
          <w:ilvl w:val="0"/>
          <w:numId w:val="2"/>
        </w:numPr>
        <w:ind w:firstLineChars="0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color w:val="FF0000"/>
          <w:sz w:val="32"/>
          <w:szCs w:val="32"/>
        </w:rPr>
        <w:t>手机号</w:t>
      </w:r>
      <w:r>
        <w:rPr>
          <w:rFonts w:hint="eastAsia" w:ascii="楷体" w:hAnsi="楷体" w:eastAsia="楷体" w:cs="楷体"/>
          <w:sz w:val="32"/>
          <w:szCs w:val="32"/>
        </w:rPr>
        <w:t>：必须填写能收到短信的手机号，专家评审所用手机号。</w:t>
      </w:r>
    </w:p>
    <w:p>
      <w:pPr>
        <w:pStyle w:val="15"/>
        <w:numPr>
          <w:ilvl w:val="0"/>
          <w:numId w:val="2"/>
        </w:numPr>
        <w:ind w:firstLineChars="0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color w:val="FF0000"/>
          <w:sz w:val="32"/>
          <w:szCs w:val="32"/>
        </w:rPr>
        <w:t>通信地址</w:t>
      </w:r>
      <w:r>
        <w:rPr>
          <w:rFonts w:hint="eastAsia" w:ascii="楷体" w:hAnsi="楷体" w:eastAsia="楷体" w:cs="楷体"/>
          <w:sz w:val="32"/>
          <w:szCs w:val="32"/>
        </w:rPr>
        <w:t>：身份证上的住址或专家实际住址。</w:t>
      </w:r>
    </w:p>
    <w:p>
      <w:pPr>
        <w:pStyle w:val="15"/>
        <w:numPr>
          <w:ilvl w:val="0"/>
          <w:numId w:val="2"/>
        </w:numPr>
        <w:ind w:firstLineChars="0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color w:val="FF0000"/>
          <w:sz w:val="32"/>
          <w:szCs w:val="32"/>
        </w:rPr>
        <w:t>专家类别</w:t>
      </w:r>
      <w:r>
        <w:rPr>
          <w:rFonts w:hint="eastAsia" w:ascii="楷体" w:hAnsi="楷体" w:eastAsia="楷体" w:cs="楷体"/>
          <w:sz w:val="32"/>
          <w:szCs w:val="32"/>
        </w:rPr>
        <w:t>：分为三类，技术类、经济类、法律类三类专家，按照职称情况填写。</w:t>
      </w:r>
    </w:p>
    <w:p>
      <w:pPr>
        <w:pStyle w:val="15"/>
        <w:numPr>
          <w:ilvl w:val="0"/>
          <w:numId w:val="2"/>
        </w:numPr>
        <w:ind w:firstLineChars="0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color w:val="FF0000"/>
          <w:sz w:val="32"/>
          <w:szCs w:val="32"/>
        </w:rPr>
        <w:t>所在区域编码、所属区域</w:t>
      </w:r>
      <w:r>
        <w:rPr>
          <w:rFonts w:hint="eastAsia" w:ascii="楷体" w:hAnsi="楷体" w:eastAsia="楷体" w:cs="楷体"/>
          <w:sz w:val="32"/>
          <w:szCs w:val="32"/>
        </w:rPr>
        <w:t>：专家工作或生活的区域地址，按照县区选择。</w:t>
      </w:r>
    </w:p>
    <w:p>
      <w:pPr>
        <w:pStyle w:val="15"/>
        <w:numPr>
          <w:ilvl w:val="0"/>
          <w:numId w:val="2"/>
        </w:numPr>
        <w:ind w:firstLineChars="0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color w:val="FF0000"/>
          <w:sz w:val="32"/>
          <w:szCs w:val="32"/>
        </w:rPr>
        <w:t>职称、职称专业、评定时间</w:t>
      </w:r>
      <w:r>
        <w:rPr>
          <w:rFonts w:hint="eastAsia" w:ascii="楷体" w:hAnsi="楷体" w:eastAsia="楷体" w:cs="楷体"/>
          <w:sz w:val="32"/>
          <w:szCs w:val="32"/>
        </w:rPr>
        <w:t>：按照真实的职称信息填写及选择，如果没有职称，就选择“无”。</w:t>
      </w:r>
    </w:p>
    <w:p>
      <w:pPr>
        <w:pStyle w:val="15"/>
        <w:numPr>
          <w:ilvl w:val="0"/>
          <w:numId w:val="2"/>
        </w:numPr>
        <w:ind w:firstLineChars="0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color w:val="FF0000"/>
          <w:sz w:val="32"/>
          <w:szCs w:val="32"/>
        </w:rPr>
        <w:t>主要评审品目、其他评审品目</w:t>
      </w:r>
      <w:r>
        <w:rPr>
          <w:rFonts w:hint="eastAsia" w:ascii="楷体" w:hAnsi="楷体" w:eastAsia="楷体" w:cs="楷体"/>
          <w:sz w:val="32"/>
          <w:szCs w:val="32"/>
        </w:rPr>
        <w:t>：根据职称及工作经历选择评审品目，只能分别选择一项，且只能选择到最底层。最终的抽取品目由后期统一调整。</w:t>
      </w:r>
    </w:p>
    <w:p>
      <w:pPr>
        <w:pStyle w:val="15"/>
        <w:numPr>
          <w:ilvl w:val="0"/>
          <w:numId w:val="2"/>
        </w:numPr>
        <w:ind w:firstLineChars="0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color w:val="FF0000"/>
          <w:sz w:val="32"/>
          <w:szCs w:val="32"/>
        </w:rPr>
        <w:t>评审区域</w:t>
      </w:r>
      <w:r>
        <w:rPr>
          <w:rFonts w:hint="eastAsia" w:ascii="楷体" w:hAnsi="楷体" w:eastAsia="楷体" w:cs="楷体"/>
          <w:sz w:val="32"/>
          <w:szCs w:val="32"/>
        </w:rPr>
        <w:t>：可以选择多个评审区域，但必须在规定时间内能参与评审。</w:t>
      </w:r>
    </w:p>
    <w:p>
      <w:pPr>
        <w:pStyle w:val="15"/>
        <w:numPr>
          <w:ilvl w:val="0"/>
          <w:numId w:val="2"/>
        </w:numPr>
        <w:ind w:firstLineChars="0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color w:val="FF0000"/>
          <w:sz w:val="32"/>
          <w:szCs w:val="32"/>
        </w:rPr>
        <w:t>推荐单位、单位推荐意见</w:t>
      </w:r>
      <w:r>
        <w:rPr>
          <w:rFonts w:hint="eastAsia" w:ascii="楷体" w:hAnsi="楷体" w:eastAsia="楷体" w:cs="楷体"/>
          <w:sz w:val="32"/>
          <w:szCs w:val="32"/>
        </w:rPr>
        <w:t>：推荐单位和工作单位可以一致，推荐单位也可以是协会、街道等部门，但需要单位出局推荐意见，形成推荐函，加盖公章后在资质文件里面上传。</w:t>
      </w:r>
    </w:p>
    <w:p>
      <w:pPr>
        <w:pStyle w:val="15"/>
        <w:numPr>
          <w:ilvl w:val="0"/>
          <w:numId w:val="2"/>
        </w:numPr>
        <w:ind w:firstLineChars="0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color w:val="FF0000"/>
          <w:sz w:val="32"/>
          <w:szCs w:val="32"/>
        </w:rPr>
        <w:t>是否从事相关领域工作满八年、是否拥有中级专业技术职称或者具有同等专业水平</w:t>
      </w:r>
      <w:r>
        <w:rPr>
          <w:rFonts w:hint="eastAsia" w:ascii="楷体" w:hAnsi="楷体" w:eastAsia="楷体" w:cs="楷体"/>
          <w:sz w:val="32"/>
          <w:szCs w:val="32"/>
        </w:rPr>
        <w:t>：按真实情况选择，针对中级职称必须选择是。</w:t>
      </w:r>
    </w:p>
    <w:p>
      <w:pPr>
        <w:pStyle w:val="15"/>
        <w:numPr>
          <w:ilvl w:val="0"/>
          <w:numId w:val="2"/>
        </w:numPr>
        <w:ind w:firstLineChars="0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color w:val="FF0000"/>
          <w:sz w:val="32"/>
          <w:szCs w:val="32"/>
        </w:rPr>
        <w:t>工作经历、简历、业绩证明</w:t>
      </w:r>
      <w:r>
        <w:rPr>
          <w:rFonts w:hint="eastAsia" w:ascii="楷体" w:hAnsi="楷体" w:eastAsia="楷体" w:cs="楷体"/>
          <w:sz w:val="32"/>
          <w:szCs w:val="32"/>
        </w:rPr>
        <w:t>：必须填写，职称不能确定评审品目的，需通过这些资料确认，描述简单的会影响通过率。</w:t>
      </w:r>
    </w:p>
    <w:p>
      <w:pPr>
        <w:pStyle w:val="15"/>
        <w:numPr>
          <w:ilvl w:val="0"/>
          <w:numId w:val="2"/>
        </w:numPr>
        <w:ind w:firstLineChars="0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color w:val="FF0000"/>
          <w:sz w:val="32"/>
          <w:szCs w:val="32"/>
        </w:rPr>
        <w:t>专家资质信息</w:t>
      </w:r>
      <w:r>
        <w:rPr>
          <w:rFonts w:hint="eastAsia" w:ascii="楷体" w:hAnsi="楷体" w:eastAsia="楷体" w:cs="楷体"/>
          <w:sz w:val="32"/>
          <w:szCs w:val="32"/>
        </w:rPr>
        <w:t>：职称证或证明文件（没有职称证的可提供证明文件，放到一张图片上）、身份证（必须提供正反两面，放到一张图片上）、毕业证或学位证、单位推荐函（先下载右侧的推荐函模板，填写完成并加盖公章后，扫描上传，可按照图片或PDF文件上传）、个人签名（手写的个人签名，截成540*160的PNG图片格式上传）。以上都是必传项。</w:t>
      </w:r>
    </w:p>
    <w:p>
      <w:pPr>
        <w:pStyle w:val="15"/>
        <w:numPr>
          <w:ilvl w:val="0"/>
          <w:numId w:val="2"/>
        </w:numPr>
        <w:ind w:firstLineChars="0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color w:val="FF0000"/>
          <w:sz w:val="32"/>
          <w:szCs w:val="32"/>
        </w:rPr>
        <w:t>专家其他资质信息</w:t>
      </w:r>
      <w:r>
        <w:rPr>
          <w:rFonts w:hint="eastAsia" w:ascii="楷体" w:hAnsi="楷体" w:eastAsia="楷体" w:cs="楷体"/>
          <w:sz w:val="32"/>
          <w:szCs w:val="32"/>
        </w:rPr>
        <w:t>：能证明自身能力的其他资质，比如建造师、建筑师、信息管理师、论文、著作等证明文件。发证机关、有效期等可不需要填写。</w:t>
      </w:r>
    </w:p>
    <w:p>
      <w:pPr>
        <w:pStyle w:val="15"/>
        <w:numPr>
          <w:ilvl w:val="0"/>
          <w:numId w:val="2"/>
        </w:numPr>
        <w:ind w:firstLineChars="0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color w:val="FF0000"/>
          <w:sz w:val="32"/>
          <w:szCs w:val="32"/>
        </w:rPr>
        <w:t>回避企业</w:t>
      </w:r>
      <w:r>
        <w:rPr>
          <w:rFonts w:hint="eastAsia" w:ascii="楷体" w:hAnsi="楷体" w:eastAsia="楷体" w:cs="楷体"/>
          <w:sz w:val="32"/>
          <w:szCs w:val="32"/>
        </w:rPr>
        <w:t>：主要是本单位、三年内担任了供应商相应职务的单位、至亲所在单位、有可能影响公平公正的单位、政采监管机构等单位，有的必须填写，在抽取时使用。</w:t>
      </w:r>
    </w:p>
    <w:p>
      <w:pPr>
        <w:rPr>
          <w:rFonts w:hint="eastAsia" w:ascii="楷体" w:hAnsi="楷体" w:eastAsia="楷体" w:cs="楷体"/>
          <w:sz w:val="32"/>
          <w:szCs w:val="32"/>
        </w:rPr>
      </w:pPr>
    </w:p>
    <w:p>
      <w:pPr>
        <w:ind w:firstLine="640" w:firstLineChars="200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在注册之前请先把各项资质文件整理齐全后再进行注册；为了便于专家修改，专家在填写完信息后直接点击“保存”，可以在“甘肃政府采购管理交易系统”中登录修改，确认无误后提交，专家在填写完信息后如果确认无误也可以点击“保存并提交”，直接提交到市州财政部门审核。</w:t>
      </w:r>
    </w:p>
    <w:p>
      <w:pPr>
        <w:rPr>
          <w:rFonts w:hint="eastAsia" w:ascii="楷体" w:hAnsi="楷体" w:eastAsia="楷体" w:cs="楷体"/>
          <w:sz w:val="32"/>
          <w:szCs w:val="32"/>
        </w:rPr>
      </w:pPr>
    </w:p>
    <w:p>
      <w:pPr>
        <w:numPr>
          <w:ilvl w:val="0"/>
          <w:numId w:val="0"/>
        </w:numPr>
        <w:ind w:leftChars="0"/>
        <w:rPr>
          <w:rFonts w:hint="eastAsia" w:ascii="楷体" w:hAnsi="楷体" w:eastAsia="楷体" w:cs="楷体"/>
        </w:rPr>
      </w:pPr>
    </w:p>
    <w:p>
      <w:pPr>
        <w:numPr>
          <w:ilvl w:val="0"/>
          <w:numId w:val="0"/>
        </w:numPr>
        <w:ind w:leftChars="0"/>
        <w:rPr>
          <w:rFonts w:hint="eastAsia" w:ascii="楷体" w:hAnsi="楷体" w:eastAsia="楷体" w:cs="楷体"/>
        </w:rPr>
      </w:pPr>
    </w:p>
    <w:p>
      <w:pPr>
        <w:numPr>
          <w:ilvl w:val="0"/>
          <w:numId w:val="0"/>
        </w:numPr>
        <w:ind w:leftChars="0"/>
        <w:rPr>
          <w:rFonts w:hint="eastAsia" w:ascii="楷体" w:hAnsi="楷体" w:eastAsia="楷体" w:cs="楷体"/>
        </w:rPr>
      </w:pPr>
    </w:p>
    <w:p>
      <w:pPr>
        <w:numPr>
          <w:ilvl w:val="0"/>
          <w:numId w:val="0"/>
        </w:numPr>
        <w:ind w:leftChars="0"/>
        <w:rPr>
          <w:rFonts w:hint="eastAsia" w:ascii="楷体" w:hAnsi="楷体" w:eastAsia="楷体" w:cs="楷体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楷体" w:hAnsi="楷体" w:eastAsia="楷体" w:cs="楷体"/>
          <w:sz w:val="30"/>
          <w:szCs w:val="30"/>
          <w:lang w:val="en-US" w:eastAsia="zh-CN"/>
        </w:rPr>
      </w:pPr>
      <w:r>
        <w:rPr>
          <w:rFonts w:hint="eastAsia" w:ascii="楷体" w:hAnsi="楷体" w:eastAsia="楷体" w:cs="楷体"/>
          <w:sz w:val="30"/>
          <w:szCs w:val="30"/>
          <w:lang w:val="en-US" w:eastAsia="zh-CN"/>
        </w:rPr>
        <w:t>使用用户名和密码登录后，进入后台。如果是财政部门退回的信息，专家可以在“我要修改信息”里面修改信息，另外专家也可以在“我的信息查看”中查看专家自身填写信息，在审核结果查看中查看当前审核状态。</w:t>
      </w:r>
    </w:p>
    <w:p>
      <w:pPr>
        <w:numPr>
          <w:ilvl w:val="0"/>
          <w:numId w:val="0"/>
        </w:numPr>
        <w:ind w:leftChars="0"/>
        <w:rPr>
          <w:rFonts w:hint="eastAsia" w:ascii="楷体" w:hAnsi="楷体" w:eastAsia="楷体" w:cs="楷体"/>
          <w:sz w:val="30"/>
          <w:szCs w:val="30"/>
          <w:lang w:val="en-US" w:eastAsia="zh-CN"/>
        </w:rPr>
      </w:pPr>
      <w:r>
        <w:rPr>
          <w:rFonts w:hint="eastAsia" w:ascii="楷体" w:hAnsi="楷体" w:eastAsia="楷体" w:cs="楷体"/>
          <w:sz w:val="30"/>
          <w:szCs w:val="30"/>
          <w:lang w:val="en-US" w:eastAsia="zh-CN"/>
        </w:rPr>
        <w:t>下面是一个专家被退回后，在审核结果中查看原因，是因为没有上传单位推荐函原因造成，直接在我要修改信息里面对信息进行修改，如下：</w:t>
      </w:r>
    </w:p>
    <w:p>
      <w:pPr>
        <w:numPr>
          <w:ilvl w:val="0"/>
          <w:numId w:val="0"/>
        </w:numPr>
        <w:ind w:leftChars="0"/>
        <w:rPr>
          <w:rFonts w:hint="eastAsia" w:ascii="楷体" w:hAnsi="楷体" w:eastAsia="楷体" w:cs="楷体"/>
          <w:lang w:val="en-US" w:eastAsia="zh-CN"/>
        </w:rPr>
      </w:pPr>
    </w:p>
    <w:p>
      <w:pPr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</w:rPr>
        <w:drawing>
          <wp:inline distT="0" distB="0" distL="114300" distR="114300">
            <wp:extent cx="5264785" cy="2369820"/>
            <wp:effectExtent l="0" t="0" r="12065" b="11430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lang w:val="en-US" w:eastAsia="zh-CN"/>
        </w:rPr>
        <w:t xml:space="preserve">       </w:t>
      </w:r>
      <w:r>
        <w:rPr>
          <w:rFonts w:hint="eastAsia" w:ascii="楷体" w:hAnsi="楷体" w:eastAsia="楷体" w:cs="楷体"/>
        </w:rPr>
        <w:drawing>
          <wp:inline distT="0" distB="0" distL="114300" distR="114300">
            <wp:extent cx="2058670" cy="1314450"/>
            <wp:effectExtent l="0" t="0" r="17780" b="0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5867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</w:rPr>
      </w:pPr>
      <w:r>
        <w:rPr>
          <w:rFonts w:hint="eastAsia" w:ascii="楷体" w:hAnsi="楷体" w:eastAsia="楷体" w:cs="楷体"/>
        </w:rPr>
        <w:drawing>
          <wp:inline distT="0" distB="0" distL="114300" distR="114300">
            <wp:extent cx="5273675" cy="1700530"/>
            <wp:effectExtent l="0" t="0" r="3175" b="13970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7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sz w:val="30"/>
          <w:szCs w:val="30"/>
          <w:lang w:val="en-US" w:eastAsia="zh-CN"/>
        </w:rPr>
      </w:pPr>
      <w:r>
        <w:rPr>
          <w:rFonts w:hint="eastAsia" w:ascii="楷体" w:hAnsi="楷体" w:eastAsia="楷体" w:cs="楷体"/>
          <w:sz w:val="30"/>
          <w:szCs w:val="30"/>
          <w:lang w:val="en-US" w:eastAsia="zh-CN"/>
        </w:rPr>
        <w:t>和专家注册的信息一样，重点注意：</w:t>
      </w:r>
    </w:p>
    <w:p>
      <w:pPr>
        <w:numPr>
          <w:ilvl w:val="0"/>
          <w:numId w:val="3"/>
        </w:numPr>
        <w:bidi w:val="0"/>
        <w:rPr>
          <w:rFonts w:hint="eastAsia" w:ascii="楷体" w:hAnsi="楷体" w:eastAsia="楷体" w:cs="楷体"/>
          <w:sz w:val="30"/>
          <w:szCs w:val="30"/>
          <w:lang w:val="en-US" w:eastAsia="zh-CN"/>
        </w:rPr>
      </w:pPr>
      <w:r>
        <w:rPr>
          <w:rFonts w:hint="eastAsia" w:ascii="楷体" w:hAnsi="楷体" w:eastAsia="楷体" w:cs="楷体"/>
          <w:sz w:val="30"/>
          <w:szCs w:val="30"/>
          <w:lang w:val="en-US" w:eastAsia="zh-CN"/>
        </w:rPr>
        <w:t>所属区域必须选择到县区；</w:t>
      </w:r>
    </w:p>
    <w:p>
      <w:pPr>
        <w:numPr>
          <w:ilvl w:val="0"/>
          <w:numId w:val="3"/>
        </w:numPr>
        <w:rPr>
          <w:rFonts w:hint="eastAsia" w:ascii="楷体" w:hAnsi="楷体" w:eastAsia="楷体" w:cs="楷体"/>
          <w:sz w:val="30"/>
          <w:szCs w:val="30"/>
          <w:lang w:val="en-US" w:eastAsia="zh-CN"/>
        </w:rPr>
      </w:pPr>
      <w:r>
        <w:rPr>
          <w:rFonts w:hint="eastAsia" w:ascii="楷体" w:hAnsi="楷体" w:eastAsia="楷体" w:cs="楷体"/>
          <w:sz w:val="30"/>
          <w:szCs w:val="30"/>
          <w:lang w:val="en-US" w:eastAsia="zh-CN"/>
        </w:rPr>
        <w:t>推荐单位意见必须填写，且必须在专家资质信息中上传加盖公章的评审专家单位推荐函（可下载模板）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楷体" w:hAnsi="楷体" w:eastAsia="楷体" w:cs="楷体"/>
          <w:sz w:val="30"/>
          <w:szCs w:val="30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楷体" w:hAnsi="楷体" w:eastAsia="楷体" w:cs="楷体"/>
          <w:sz w:val="30"/>
          <w:szCs w:val="30"/>
          <w:lang w:val="en-US" w:eastAsia="zh-CN"/>
        </w:rPr>
      </w:pPr>
      <w:r>
        <w:rPr>
          <w:rFonts w:hint="eastAsia" w:ascii="楷体" w:hAnsi="楷体" w:eastAsia="楷体" w:cs="楷体"/>
          <w:sz w:val="30"/>
          <w:szCs w:val="30"/>
          <w:lang w:val="en-US" w:eastAsia="zh-CN"/>
        </w:rPr>
        <w:t>修改完成后可以直接“保存并提交”，提交到市州财政部门审核，不能修改；或者点击“保存”，直至信息确认无误后，点击“提交”，提交到市州财政部门审核。</w:t>
      </w:r>
    </w:p>
    <w:p>
      <w:pPr>
        <w:numPr>
          <w:ilvl w:val="0"/>
          <w:numId w:val="0"/>
        </w:numPr>
        <w:rPr>
          <w:rFonts w:hint="eastAsia" w:ascii="楷体" w:hAnsi="楷体" w:eastAsia="楷体" w:cs="楷体"/>
          <w:lang w:val="en-US" w:eastAsia="zh-CN"/>
        </w:rPr>
      </w:pPr>
    </w:p>
    <w:p>
      <w:pPr>
        <w:rPr>
          <w:rFonts w:hint="eastAsia" w:ascii="楷体" w:hAnsi="楷体" w:eastAsia="楷体" w:cs="楷体"/>
          <w:sz w:val="32"/>
          <w:szCs w:val="32"/>
        </w:rPr>
      </w:pPr>
    </w:p>
    <w:p>
      <w:pPr>
        <w:ind w:firstLine="560" w:firstLineChars="200"/>
        <w:rPr>
          <w:rFonts w:hint="eastAsia" w:ascii="楷体" w:hAnsi="楷体" w:eastAsia="楷体" w:cs="楷体"/>
          <w:sz w:val="28"/>
          <w:szCs w:val="28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A86D645"/>
    <w:multiLevelType w:val="singleLevel"/>
    <w:tmpl w:val="1A86D64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2BCC5AD1"/>
    <w:multiLevelType w:val="multilevel"/>
    <w:tmpl w:val="2BCC5AD1"/>
    <w:lvl w:ilvl="0" w:tentative="0">
      <w:start w:val="1"/>
      <w:numFmt w:val="decimal"/>
      <w:lvlText w:val="%1"/>
      <w:lvlJc w:val="left"/>
      <w:pPr>
        <w:ind w:left="852" w:hanging="432"/>
      </w:pPr>
    </w:lvl>
    <w:lvl w:ilvl="1" w:tentative="0">
      <w:start w:val="1"/>
      <w:numFmt w:val="decimal"/>
      <w:lvlText w:val="%1.%2"/>
      <w:lvlJc w:val="left"/>
      <w:pPr>
        <w:ind w:left="996" w:hanging="576"/>
      </w:pPr>
    </w:lvl>
    <w:lvl w:ilvl="2" w:tentative="0">
      <w:start w:val="1"/>
      <w:numFmt w:val="decimal"/>
      <w:lvlText w:val="%1.%2.%3"/>
      <w:lvlJc w:val="left"/>
      <w:pPr>
        <w:ind w:left="1424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1284" w:hanging="864"/>
      </w:pPr>
    </w:lvl>
    <w:lvl w:ilvl="4" w:tentative="0">
      <w:start w:val="1"/>
      <w:numFmt w:val="decimal"/>
      <w:lvlText w:val="%1.%2.%3.%4.%5"/>
      <w:lvlJc w:val="left"/>
      <w:pPr>
        <w:ind w:left="1428" w:hanging="1008"/>
      </w:pPr>
    </w:lvl>
    <w:lvl w:ilvl="5" w:tentative="0">
      <w:start w:val="1"/>
      <w:numFmt w:val="decimal"/>
      <w:lvlText w:val="%1.%2.%3.%4.%5.%6"/>
      <w:lvlJc w:val="left"/>
      <w:pPr>
        <w:ind w:left="1572" w:hanging="1152"/>
      </w:pPr>
    </w:lvl>
    <w:lvl w:ilvl="6" w:tentative="0">
      <w:start w:val="1"/>
      <w:numFmt w:val="decimal"/>
      <w:lvlText w:val="%1.%2.%3.%4.%5.%6.%7"/>
      <w:lvlJc w:val="left"/>
      <w:pPr>
        <w:ind w:left="1716" w:hanging="1296"/>
      </w:pPr>
    </w:lvl>
    <w:lvl w:ilvl="7" w:tentative="0">
      <w:start w:val="1"/>
      <w:numFmt w:val="decimal"/>
      <w:lvlText w:val="%1.%2.%3.%4.%5.%6.%7.%8"/>
      <w:lvlJc w:val="left"/>
      <w:pPr>
        <w:ind w:left="1860" w:hanging="1440"/>
      </w:pPr>
    </w:lvl>
    <w:lvl w:ilvl="8" w:tentative="0">
      <w:start w:val="1"/>
      <w:numFmt w:val="decimal"/>
      <w:lvlText w:val="%1.%2.%3.%4.%5.%6.%7.%8.%9"/>
      <w:lvlJc w:val="left"/>
      <w:pPr>
        <w:ind w:left="2004" w:hanging="1584"/>
      </w:pPr>
    </w:lvl>
  </w:abstractNum>
  <w:abstractNum w:abstractNumId="2">
    <w:nsid w:val="7AB368AC"/>
    <w:multiLevelType w:val="multilevel"/>
    <w:tmpl w:val="7AB368AC"/>
    <w:lvl w:ilvl="0" w:tentative="0">
      <w:start w:val="1"/>
      <w:numFmt w:val="decimal"/>
      <w:lvlText w:val="（%1）"/>
      <w:lvlJc w:val="left"/>
      <w:pPr>
        <w:ind w:left="1080" w:hanging="108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E1YzU4NTFhZWQ3YzdmY2FjY2FkMGY3MjkzM2RkMzUifQ=="/>
  </w:docVars>
  <w:rsids>
    <w:rsidRoot w:val="6F9A214D"/>
    <w:rsid w:val="00D20B4D"/>
    <w:rsid w:val="04051239"/>
    <w:rsid w:val="04356B59"/>
    <w:rsid w:val="04C0753C"/>
    <w:rsid w:val="05F6352F"/>
    <w:rsid w:val="06CF2421"/>
    <w:rsid w:val="07AC6130"/>
    <w:rsid w:val="08F43693"/>
    <w:rsid w:val="0D1B1ACD"/>
    <w:rsid w:val="0FA1671B"/>
    <w:rsid w:val="0FE16FFE"/>
    <w:rsid w:val="12296843"/>
    <w:rsid w:val="12A90B90"/>
    <w:rsid w:val="137F5C24"/>
    <w:rsid w:val="13FF19D0"/>
    <w:rsid w:val="17E71D50"/>
    <w:rsid w:val="1B021A39"/>
    <w:rsid w:val="1D9F25B0"/>
    <w:rsid w:val="20EA030C"/>
    <w:rsid w:val="217C26E3"/>
    <w:rsid w:val="21DF28AA"/>
    <w:rsid w:val="256F0C81"/>
    <w:rsid w:val="2A160F67"/>
    <w:rsid w:val="2AD46235"/>
    <w:rsid w:val="2BDE3F9A"/>
    <w:rsid w:val="2C387B4E"/>
    <w:rsid w:val="2D937732"/>
    <w:rsid w:val="2E8065C0"/>
    <w:rsid w:val="30BF0024"/>
    <w:rsid w:val="33B844D8"/>
    <w:rsid w:val="35617851"/>
    <w:rsid w:val="35E30B2B"/>
    <w:rsid w:val="36054F45"/>
    <w:rsid w:val="371B2546"/>
    <w:rsid w:val="3AC546F3"/>
    <w:rsid w:val="3B367055"/>
    <w:rsid w:val="41824EDA"/>
    <w:rsid w:val="420E0E0A"/>
    <w:rsid w:val="430A1082"/>
    <w:rsid w:val="431F518C"/>
    <w:rsid w:val="447119F7"/>
    <w:rsid w:val="453E02F5"/>
    <w:rsid w:val="455B3F8A"/>
    <w:rsid w:val="45765517"/>
    <w:rsid w:val="461A5DCE"/>
    <w:rsid w:val="4AB32D6A"/>
    <w:rsid w:val="4B2257F9"/>
    <w:rsid w:val="4B2834B7"/>
    <w:rsid w:val="4C0A738C"/>
    <w:rsid w:val="4CC53AB0"/>
    <w:rsid w:val="4D675500"/>
    <w:rsid w:val="4F3324EB"/>
    <w:rsid w:val="4F8F2ED1"/>
    <w:rsid w:val="4FE3364A"/>
    <w:rsid w:val="5114609D"/>
    <w:rsid w:val="51D812D0"/>
    <w:rsid w:val="51F413E8"/>
    <w:rsid w:val="53C90F08"/>
    <w:rsid w:val="54BF6D80"/>
    <w:rsid w:val="55C91E7E"/>
    <w:rsid w:val="57404879"/>
    <w:rsid w:val="57853398"/>
    <w:rsid w:val="57CA42F7"/>
    <w:rsid w:val="593C79B8"/>
    <w:rsid w:val="59814692"/>
    <w:rsid w:val="5A1924BD"/>
    <w:rsid w:val="5AFA790C"/>
    <w:rsid w:val="5D5B72E2"/>
    <w:rsid w:val="5D6972B8"/>
    <w:rsid w:val="5F477D10"/>
    <w:rsid w:val="62045801"/>
    <w:rsid w:val="649D0C2F"/>
    <w:rsid w:val="64AD793B"/>
    <w:rsid w:val="64D60913"/>
    <w:rsid w:val="67605463"/>
    <w:rsid w:val="6A32258A"/>
    <w:rsid w:val="6B486135"/>
    <w:rsid w:val="6D505D9E"/>
    <w:rsid w:val="6DDE15FC"/>
    <w:rsid w:val="6F4F5E92"/>
    <w:rsid w:val="6F9A214D"/>
    <w:rsid w:val="6FA56875"/>
    <w:rsid w:val="70933930"/>
    <w:rsid w:val="715C4121"/>
    <w:rsid w:val="71D97615"/>
    <w:rsid w:val="72500EDB"/>
    <w:rsid w:val="72531F32"/>
    <w:rsid w:val="73791336"/>
    <w:rsid w:val="76FB6D7B"/>
    <w:rsid w:val="7D1F0FC9"/>
    <w:rsid w:val="7E1451DA"/>
    <w:rsid w:val="7F2C2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suppressAutoHyphens/>
      <w:adjustRightInd w:val="0"/>
      <w:ind w:left="850" w:hanging="431"/>
      <w:jc w:val="center"/>
      <w:outlineLvl w:val="0"/>
    </w:pPr>
    <w:rPr>
      <w:rFonts w:ascii="Arial" w:hAnsi="Arial" w:eastAsia="宋体" w:cs="Times New Roman"/>
      <w:b/>
      <w:bCs/>
      <w:kern w:val="1"/>
      <w:sz w:val="44"/>
      <w:szCs w:val="28"/>
      <w:lang w:eastAsia="ar-SA"/>
    </w:rPr>
  </w:style>
  <w:style w:type="paragraph" w:styleId="3">
    <w:name w:val="heading 2"/>
    <w:basedOn w:val="1"/>
    <w:next w:val="1"/>
    <w:link w:val="14"/>
    <w:unhideWhenUsed/>
    <w:qFormat/>
    <w:uiPriority w:val="0"/>
    <w:pPr>
      <w:spacing w:beforeAutospacing="1" w:afterAutospacing="1"/>
      <w:jc w:val="center"/>
      <w:outlineLvl w:val="9"/>
    </w:pPr>
    <w:rPr>
      <w:rFonts w:hint="eastAsia" w:ascii="宋体" w:hAnsi="宋体" w:eastAsia="宋体" w:cs="宋体"/>
      <w:b/>
      <w:bCs/>
      <w:kern w:val="0"/>
      <w:sz w:val="36"/>
      <w:szCs w:val="36"/>
      <w:lang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ascii="Calibri" w:hAnsi="Calibri" w:eastAsia="宋体" w:cs="Times New Roman"/>
      <w:b/>
      <w:sz w:val="32"/>
    </w:rPr>
  </w:style>
  <w:style w:type="paragraph" w:styleId="5">
    <w:name w:val="heading 4"/>
    <w:basedOn w:val="1"/>
    <w:next w:val="1"/>
    <w:qFormat/>
    <w:uiPriority w:val="0"/>
    <w:pPr>
      <w:keepNext/>
      <w:keepLines/>
      <w:numPr>
        <w:ilvl w:val="3"/>
        <w:numId w:val="1"/>
      </w:numPr>
      <w:suppressAutoHyphens/>
      <w:spacing w:line="360" w:lineRule="auto"/>
      <w:outlineLvl w:val="3"/>
    </w:pPr>
    <w:rPr>
      <w:rFonts w:ascii="Arial" w:hAnsi="Arial"/>
      <w:bCs/>
      <w:kern w:val="1"/>
      <w:szCs w:val="28"/>
      <w:lang w:eastAsia="ar-SA"/>
    </w:rPr>
  </w:style>
  <w:style w:type="character" w:default="1" w:styleId="12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1"/>
    <w:basedOn w:val="1"/>
    <w:next w:val="1"/>
    <w:qFormat/>
    <w:uiPriority w:val="0"/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paragraph" w:styleId="10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3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标题 2 Char"/>
    <w:link w:val="3"/>
    <w:qFormat/>
    <w:uiPriority w:val="0"/>
    <w:rPr>
      <w:rFonts w:hint="eastAsia" w:ascii="宋体" w:hAnsi="宋体" w:eastAsia="宋体" w:cs="宋体"/>
      <w:b/>
      <w:bCs/>
      <w:kern w:val="0"/>
      <w:sz w:val="36"/>
      <w:szCs w:val="36"/>
      <w:lang w:bidi="ar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paragraph" w:customStyle="1" w:styleId="16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7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1141</Words>
  <Characters>1166</Characters>
  <Lines>0</Lines>
  <Paragraphs>0</Paragraphs>
  <TotalTime>0</TotalTime>
  <ScaleCrop>false</ScaleCrop>
  <LinksUpToDate>false</LinksUpToDate>
  <CharactersWithSpaces>1169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2023-08-07T08:51:00Z</dcterms:created>
  <dc:creator>晨程</dc:creator>
  <cp:lastModifiedBy>晨程</cp:lastModifiedBy>
  <dcterms:modified xsi:type="dcterms:W3CDTF">2023-11-01T09:37:49Z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8F835FFB7E9140DFB4748D946A850B08_11</vt:lpwstr>
  </property>
</Properties>
</file>