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56CDA">
      <w:pPr>
        <w:spacing w:before="186" w:line="364" w:lineRule="auto"/>
        <w:ind w:left="337" w:right="166"/>
        <w:jc w:val="center"/>
        <w:rPr>
          <w:rFonts w:hint="eastAsia" w:ascii="仿宋" w:hAnsi="仿宋" w:eastAsia="仿宋" w:cs="仿宋"/>
          <w:b/>
          <w:sz w:val="40"/>
          <w:szCs w:val="24"/>
          <w:lang w:val="en-US" w:eastAsia="zh-CN"/>
        </w:rPr>
      </w:pPr>
      <w:r>
        <w:rPr>
          <w:rFonts w:hint="eastAsia" w:ascii="仿宋" w:hAnsi="仿宋" w:cs="仿宋"/>
          <w:b/>
          <w:sz w:val="40"/>
          <w:szCs w:val="24"/>
          <w:lang w:val="en-US" w:eastAsia="zh-CN"/>
        </w:rPr>
        <w:t xml:space="preserve"> </w:t>
      </w:r>
    </w:p>
    <w:p w14:paraId="42A6A62F">
      <w:pPr>
        <w:pStyle w:val="25"/>
        <w:ind w:firstLine="560"/>
      </w:pPr>
    </w:p>
    <w:p w14:paraId="161701A7">
      <w:pPr>
        <w:spacing w:before="186" w:line="365" w:lineRule="auto"/>
        <w:ind w:left="334" w:right="164" w:firstLine="0" w:firstLineChars="0"/>
        <w:jc w:val="center"/>
        <w:rPr>
          <w:rFonts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sz w:val="44"/>
          <w:szCs w:val="44"/>
          <w:lang w:val="en-US"/>
        </w:rPr>
        <w:t>平凉市救助管理站政府购买服务方案</w:t>
      </w:r>
    </w:p>
    <w:p w14:paraId="69810CE5">
      <w:pPr>
        <w:ind w:firstLine="560"/>
      </w:pPr>
    </w:p>
    <w:p w14:paraId="55E5CEB0">
      <w:pPr>
        <w:ind w:firstLine="560"/>
        <w:rPr>
          <w:rFonts w:ascii="仿宋" w:hAnsi="仿宋" w:cs="仿宋"/>
        </w:rPr>
      </w:pPr>
    </w:p>
    <w:p w14:paraId="4E0920A4">
      <w:pPr>
        <w:ind w:firstLine="560"/>
      </w:pPr>
    </w:p>
    <w:p w14:paraId="5E9A9E70">
      <w:pPr>
        <w:adjustRightInd w:val="0"/>
        <w:spacing w:beforeLines="50" w:afterLines="50"/>
        <w:ind w:firstLine="643"/>
        <w:jc w:val="center"/>
        <w:rPr>
          <w:rFonts w:ascii="仿宋" w:hAnsi="仿宋" w:cs="仿宋"/>
          <w:b/>
          <w:bCs/>
          <w:sz w:val="32"/>
          <w:szCs w:val="28"/>
        </w:rPr>
      </w:pPr>
    </w:p>
    <w:p w14:paraId="37743EF7">
      <w:pPr>
        <w:adjustRightInd w:val="0"/>
        <w:spacing w:beforeLines="50" w:afterLines="50"/>
        <w:ind w:firstLine="643"/>
        <w:jc w:val="center"/>
        <w:rPr>
          <w:rFonts w:ascii="仿宋" w:hAnsi="仿宋" w:cs="仿宋"/>
          <w:b/>
          <w:bCs/>
          <w:sz w:val="32"/>
          <w:szCs w:val="28"/>
        </w:rPr>
      </w:pPr>
    </w:p>
    <w:p w14:paraId="20F1610A">
      <w:pPr>
        <w:adjustRightInd w:val="0"/>
        <w:spacing w:beforeLines="50" w:afterLines="50"/>
        <w:ind w:firstLine="643"/>
        <w:jc w:val="center"/>
        <w:rPr>
          <w:rFonts w:ascii="仿宋" w:hAnsi="仿宋" w:cs="仿宋"/>
          <w:b/>
          <w:bCs/>
          <w:sz w:val="32"/>
          <w:szCs w:val="28"/>
        </w:rPr>
      </w:pPr>
    </w:p>
    <w:p w14:paraId="282FD7A0">
      <w:pPr>
        <w:adjustRightInd w:val="0"/>
        <w:spacing w:beforeLines="50" w:afterLines="50"/>
        <w:ind w:firstLine="643"/>
        <w:jc w:val="center"/>
        <w:rPr>
          <w:rFonts w:ascii="仿宋" w:hAnsi="仿宋" w:cs="仿宋"/>
          <w:b/>
          <w:bCs/>
          <w:sz w:val="32"/>
          <w:szCs w:val="28"/>
        </w:rPr>
      </w:pPr>
    </w:p>
    <w:p w14:paraId="56F32A94">
      <w:pPr>
        <w:adjustRightInd w:val="0"/>
        <w:spacing w:beforeLines="50" w:afterLines="50"/>
        <w:ind w:firstLine="643"/>
        <w:jc w:val="center"/>
        <w:rPr>
          <w:rFonts w:ascii="仿宋" w:hAnsi="仿宋" w:cs="仿宋"/>
          <w:b/>
          <w:bCs/>
          <w:sz w:val="32"/>
          <w:szCs w:val="28"/>
        </w:rPr>
      </w:pPr>
    </w:p>
    <w:p w14:paraId="362FA9CE">
      <w:pPr>
        <w:adjustRightInd w:val="0"/>
        <w:spacing w:beforeLines="50" w:afterLines="50"/>
        <w:ind w:firstLine="0" w:firstLineChars="0"/>
        <w:jc w:val="both"/>
        <w:rPr>
          <w:rFonts w:ascii="仿宋" w:hAnsi="仿宋" w:cs="仿宋"/>
          <w:b/>
          <w:bCs/>
          <w:sz w:val="32"/>
          <w:szCs w:val="28"/>
        </w:rPr>
      </w:pPr>
    </w:p>
    <w:p w14:paraId="32423270">
      <w:pPr>
        <w:pStyle w:val="25"/>
        <w:ind w:firstLine="0" w:firstLineChars="0"/>
        <w:jc w:val="center"/>
      </w:pPr>
    </w:p>
    <w:p w14:paraId="35642A30">
      <w:pPr>
        <w:adjustRightInd w:val="0"/>
        <w:spacing w:beforeLines="50" w:afterLines="50"/>
        <w:ind w:firstLine="0" w:firstLineChars="0"/>
        <w:jc w:val="center"/>
        <w:rPr>
          <w:rFonts w:ascii="方正楷体_GBK" w:hAnsi="方正楷体_GBK" w:eastAsia="方正楷体_GBK" w:cs="方正楷体_GBK"/>
          <w:b/>
          <w:bCs/>
          <w:sz w:val="36"/>
          <w:szCs w:val="36"/>
          <w:lang w:val="en-US"/>
        </w:rPr>
      </w:pPr>
      <w:r>
        <w:rPr>
          <w:rFonts w:hint="eastAsia" w:ascii="方正楷体_GBK" w:hAnsi="方正楷体_GBK" w:eastAsia="方正楷体_GBK" w:cs="方正楷体_GBK"/>
          <w:b/>
          <w:bCs/>
          <w:sz w:val="36"/>
          <w:szCs w:val="36"/>
          <w:lang w:val="en-US"/>
        </w:rPr>
        <w:t>平凉市救助管理站</w:t>
      </w:r>
    </w:p>
    <w:p w14:paraId="1753D885">
      <w:pPr>
        <w:adjustRightInd w:val="0"/>
        <w:spacing w:beforeLines="50" w:afterLines="50"/>
        <w:ind w:firstLine="0" w:firstLineChars="0"/>
        <w:jc w:val="center"/>
        <w:rPr>
          <w:rFonts w:ascii="方正楷体_GBK" w:hAnsi="方正楷体_GBK" w:eastAsia="方正楷体_GBK" w:cs="方正楷体_GBK"/>
          <w:b/>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start="1"/>
          <w:cols w:space="720" w:num="1"/>
          <w:docGrid w:type="lines" w:linePitch="312" w:charSpace="0"/>
        </w:sectPr>
      </w:pPr>
      <w:r>
        <w:rPr>
          <w:rFonts w:hint="eastAsia" w:ascii="方正楷体_GBK" w:hAnsi="方正楷体_GBK" w:eastAsia="方正楷体_GBK" w:cs="方正楷体_GBK"/>
          <w:b/>
          <w:bCs/>
          <w:sz w:val="36"/>
          <w:szCs w:val="36"/>
          <w:lang w:val="en-US"/>
        </w:rPr>
        <w:t>2024</w:t>
      </w:r>
      <w:r>
        <w:rPr>
          <w:rFonts w:hint="eastAsia" w:ascii="方正楷体_GBK" w:hAnsi="方正楷体_GBK" w:eastAsia="方正楷体_GBK" w:cs="方正楷体_GBK"/>
          <w:b/>
          <w:bCs/>
          <w:sz w:val="36"/>
          <w:szCs w:val="36"/>
        </w:rPr>
        <w:t>年</w:t>
      </w:r>
      <w:r>
        <w:rPr>
          <w:rFonts w:hint="eastAsia" w:ascii="方正楷体_GBK" w:hAnsi="方正楷体_GBK" w:eastAsia="方正楷体_GBK" w:cs="方正楷体_GBK"/>
          <w:b/>
          <w:bCs/>
          <w:sz w:val="36"/>
          <w:szCs w:val="36"/>
          <w:lang w:val="en-US" w:eastAsia="zh-CN"/>
        </w:rPr>
        <w:t>9</w:t>
      </w:r>
      <w:r>
        <w:rPr>
          <w:rFonts w:hint="eastAsia" w:ascii="方正楷体_GBK" w:hAnsi="方正楷体_GBK" w:eastAsia="方正楷体_GBK" w:cs="方正楷体_GBK"/>
          <w:b/>
          <w:bCs/>
          <w:sz w:val="36"/>
          <w:szCs w:val="36"/>
        </w:rPr>
        <w:t>月</w:t>
      </w:r>
    </w:p>
    <w:sdt>
      <w:sdtPr>
        <w:rPr>
          <w:rFonts w:eastAsia="宋体"/>
          <w:sz w:val="21"/>
        </w:rPr>
        <w:id w:val="147474378"/>
        <w:docPartObj>
          <w:docPartGallery w:val="Table of Contents"/>
          <w:docPartUnique/>
        </w:docPartObj>
      </w:sdtPr>
      <w:sdtEndPr>
        <w:rPr>
          <w:rFonts w:eastAsia="宋体"/>
          <w:sz w:val="21"/>
        </w:rPr>
      </w:sdtEndPr>
      <w:sdtContent>
        <w:p w14:paraId="0BF09C92">
          <w:pPr>
            <w:spacing w:line="240" w:lineRule="auto"/>
            <w:ind w:firstLine="0" w:firstLineChars="0"/>
            <w:jc w:val="center"/>
            <w:rPr>
              <w:sz w:val="44"/>
              <w:szCs w:val="36"/>
            </w:rPr>
          </w:pPr>
          <w:r>
            <w:rPr>
              <w:rFonts w:eastAsia="宋体"/>
              <w:sz w:val="32"/>
              <w:szCs w:val="36"/>
            </w:rPr>
            <w:t>目</w:t>
          </w:r>
          <w:r>
            <w:rPr>
              <w:rFonts w:hint="default" w:eastAsia="宋体"/>
              <w:sz w:val="32"/>
              <w:szCs w:val="36"/>
              <w:lang w:val="en-US"/>
            </w:rPr>
            <w:t xml:space="preserve"> </w:t>
          </w:r>
          <w:r>
            <w:rPr>
              <w:rFonts w:eastAsia="宋体"/>
              <w:sz w:val="32"/>
              <w:szCs w:val="36"/>
            </w:rPr>
            <w:t>录</w:t>
          </w:r>
        </w:p>
        <w:p w14:paraId="15597F97">
          <w:pPr>
            <w:pStyle w:val="13"/>
            <w:tabs>
              <w:tab w:val="right" w:leader="dot" w:pos="8306"/>
            </w:tabs>
            <w:ind w:firstLine="560"/>
          </w:pPr>
          <w:r>
            <w:fldChar w:fldCharType="begin"/>
          </w:r>
          <w:r>
            <w:instrText xml:space="preserve">TOC \o "1-3" \h \u </w:instrText>
          </w:r>
          <w:r>
            <w:fldChar w:fldCharType="separate"/>
          </w:r>
          <w:r>
            <w:fldChar w:fldCharType="begin"/>
          </w:r>
          <w:r>
            <w:instrText xml:space="preserve"> HYPERLINK \l "_Toc25119" </w:instrText>
          </w:r>
          <w:r>
            <w:fldChar w:fldCharType="separate"/>
          </w:r>
          <w:r>
            <w:rPr>
              <w:rFonts w:hint="eastAsia" w:ascii="仿宋" w:hAnsi="仿宋" w:cs="仿宋"/>
            </w:rPr>
            <w:t>一、</w:t>
          </w:r>
          <w:r>
            <w:rPr>
              <w:rFonts w:hint="eastAsia" w:ascii="仿宋" w:hAnsi="仿宋" w:cs="仿宋"/>
              <w:lang w:val="en-US"/>
            </w:rPr>
            <w:t>项目</w:t>
          </w:r>
          <w:r>
            <w:rPr>
              <w:rFonts w:hint="eastAsia" w:ascii="仿宋" w:hAnsi="仿宋" w:cs="仿宋"/>
            </w:rPr>
            <w:t>背景</w:t>
          </w:r>
          <w:r>
            <w:tab/>
          </w:r>
          <w:r>
            <w:fldChar w:fldCharType="begin"/>
          </w:r>
          <w:r>
            <w:instrText xml:space="preserve"> PAGEREF _Toc25119 </w:instrText>
          </w:r>
          <w:r>
            <w:fldChar w:fldCharType="separate"/>
          </w:r>
          <w:r>
            <w:t>1</w:t>
          </w:r>
          <w:r>
            <w:fldChar w:fldCharType="end"/>
          </w:r>
          <w:r>
            <w:fldChar w:fldCharType="end"/>
          </w:r>
        </w:p>
        <w:p w14:paraId="1098C166">
          <w:pPr>
            <w:pStyle w:val="13"/>
            <w:tabs>
              <w:tab w:val="right" w:leader="dot" w:pos="8306"/>
            </w:tabs>
            <w:ind w:firstLine="560"/>
          </w:pPr>
          <w:r>
            <w:fldChar w:fldCharType="begin"/>
          </w:r>
          <w:r>
            <w:instrText xml:space="preserve"> HYPERLINK \l "_Toc16951" </w:instrText>
          </w:r>
          <w:r>
            <w:fldChar w:fldCharType="separate"/>
          </w:r>
          <w:r>
            <w:rPr>
              <w:rFonts w:hint="eastAsia" w:ascii="仿宋" w:hAnsi="仿宋" w:cs="仿宋"/>
              <w:lang w:val="en-US"/>
            </w:rPr>
            <w:t>二、项目周期</w:t>
          </w:r>
          <w:r>
            <w:tab/>
          </w:r>
          <w:r>
            <w:rPr>
              <w:rFonts w:hint="eastAsia"/>
              <w:lang w:val="en-US" w:eastAsia="zh-CN"/>
            </w:rPr>
            <w:t>2</w:t>
          </w:r>
          <w:r>
            <w:fldChar w:fldCharType="end"/>
          </w:r>
        </w:p>
        <w:p w14:paraId="2620C6D8">
          <w:pPr>
            <w:pStyle w:val="13"/>
            <w:tabs>
              <w:tab w:val="right" w:leader="dot" w:pos="8306"/>
            </w:tabs>
            <w:ind w:firstLine="560"/>
          </w:pPr>
          <w:r>
            <w:fldChar w:fldCharType="begin"/>
          </w:r>
          <w:r>
            <w:instrText xml:space="preserve"> HYPERLINK \l "_Toc26202" </w:instrText>
          </w:r>
          <w:r>
            <w:fldChar w:fldCharType="separate"/>
          </w:r>
          <w:r>
            <w:rPr>
              <w:rFonts w:hint="eastAsia" w:ascii="仿宋" w:hAnsi="仿宋" w:cs="仿宋"/>
              <w:lang w:val="en-US"/>
            </w:rPr>
            <w:t>三、项目内容</w:t>
          </w:r>
          <w:r>
            <w:tab/>
          </w:r>
          <w:r>
            <w:rPr>
              <w:rFonts w:hint="eastAsia"/>
              <w:lang w:val="en-US" w:eastAsia="zh-CN"/>
            </w:rPr>
            <w:t>2</w:t>
          </w:r>
          <w:r>
            <w:fldChar w:fldCharType="end"/>
          </w:r>
        </w:p>
        <w:p w14:paraId="79628FB9">
          <w:pPr>
            <w:pStyle w:val="14"/>
            <w:tabs>
              <w:tab w:val="right" w:leader="dot" w:pos="8306"/>
            </w:tabs>
            <w:ind w:left="560" w:firstLine="560"/>
          </w:pPr>
          <w:r>
            <w:fldChar w:fldCharType="begin"/>
          </w:r>
          <w:r>
            <w:instrText xml:space="preserve"> HYPERLINK \l "_Toc14366" </w:instrText>
          </w:r>
          <w:r>
            <w:fldChar w:fldCharType="separate"/>
          </w:r>
          <w:r>
            <w:rPr>
              <w:rFonts w:hint="eastAsia"/>
              <w:lang w:val="en-US"/>
            </w:rPr>
            <w:t>（一）服务岗位</w:t>
          </w:r>
          <w:r>
            <w:rPr>
              <w:rFonts w:hint="eastAsia"/>
              <w:lang w:val="en-US" w:eastAsia="zh-CN"/>
            </w:rPr>
            <w:t>数量</w:t>
          </w:r>
          <w:r>
            <w:rPr>
              <w:rFonts w:hint="eastAsia"/>
              <w:lang w:val="en-US"/>
            </w:rPr>
            <w:t>及内容</w:t>
          </w:r>
          <w:r>
            <w:tab/>
          </w:r>
          <w:r>
            <w:fldChar w:fldCharType="begin"/>
          </w:r>
          <w:r>
            <w:instrText xml:space="preserve"> PAGEREF _Toc14366 </w:instrText>
          </w:r>
          <w:r>
            <w:fldChar w:fldCharType="separate"/>
          </w:r>
          <w:r>
            <w:t>2</w:t>
          </w:r>
          <w:r>
            <w:fldChar w:fldCharType="end"/>
          </w:r>
          <w:r>
            <w:fldChar w:fldCharType="end"/>
          </w:r>
        </w:p>
        <w:p w14:paraId="3D25844D">
          <w:pPr>
            <w:pStyle w:val="14"/>
            <w:tabs>
              <w:tab w:val="right" w:leader="dot" w:pos="8306"/>
            </w:tabs>
            <w:ind w:left="560" w:firstLine="560"/>
            <w:rPr>
              <w:lang w:val="en-US"/>
            </w:rPr>
          </w:pPr>
          <w:r>
            <w:fldChar w:fldCharType="begin"/>
          </w:r>
          <w:r>
            <w:instrText xml:space="preserve"> HYPERLINK \l "_Toc9725" </w:instrText>
          </w:r>
          <w:r>
            <w:fldChar w:fldCharType="separate"/>
          </w:r>
          <w:r>
            <w:rPr>
              <w:rFonts w:hint="eastAsia"/>
              <w:lang w:val="en-US"/>
            </w:rPr>
            <w:t>（二）街面巡查及协助返乡服务</w:t>
          </w:r>
          <w:r>
            <w:tab/>
          </w:r>
          <w:r>
            <w:rPr>
              <w:rFonts w:hint="eastAsia"/>
              <w:lang w:val="en-US" w:eastAsia="zh-CN"/>
            </w:rPr>
            <w:t>5</w:t>
          </w:r>
          <w:r>
            <w:rPr>
              <w:rFonts w:hint="eastAsia"/>
              <w:lang w:val="en-US"/>
            </w:rPr>
            <w:fldChar w:fldCharType="end"/>
          </w:r>
        </w:p>
        <w:p w14:paraId="75DDFD24">
          <w:pPr>
            <w:pStyle w:val="13"/>
            <w:tabs>
              <w:tab w:val="right" w:leader="dot" w:pos="8306"/>
            </w:tabs>
            <w:ind w:firstLine="560"/>
            <w:rPr>
              <w:lang w:val="en-US"/>
            </w:rPr>
          </w:pPr>
          <w:r>
            <w:fldChar w:fldCharType="begin"/>
          </w:r>
          <w:r>
            <w:instrText xml:space="preserve"> HYPERLINK \l "_Toc4444" </w:instrText>
          </w:r>
          <w:r>
            <w:fldChar w:fldCharType="separate"/>
          </w:r>
          <w:r>
            <w:rPr>
              <w:rFonts w:hint="eastAsia" w:ascii="仿宋" w:hAnsi="仿宋" w:cs="仿宋"/>
              <w:lang w:val="en-US"/>
            </w:rPr>
            <w:t>四、项目实施的保障措施</w:t>
          </w:r>
          <w:r>
            <w:tab/>
          </w:r>
          <w:r>
            <w:fldChar w:fldCharType="begin"/>
          </w:r>
          <w:r>
            <w:instrText xml:space="preserve"> PAGEREF _Toc4444 </w:instrText>
          </w:r>
          <w:r>
            <w:fldChar w:fldCharType="separate"/>
          </w:r>
          <w:r>
            <w:t>6</w:t>
          </w:r>
          <w:r>
            <w:fldChar w:fldCharType="end"/>
          </w:r>
          <w:r>
            <w:fldChar w:fldCharType="end"/>
          </w:r>
        </w:p>
        <w:p w14:paraId="50E15929">
          <w:pPr>
            <w:pStyle w:val="13"/>
            <w:tabs>
              <w:tab w:val="right" w:leader="dot" w:pos="8306"/>
            </w:tabs>
            <w:ind w:firstLine="560"/>
            <w:rPr>
              <w:rFonts w:hint="eastAsia"/>
              <w:lang w:val="en-US"/>
            </w:rPr>
          </w:pPr>
          <w:r>
            <w:fldChar w:fldCharType="begin"/>
          </w:r>
          <w:r>
            <w:instrText xml:space="preserve"> HYPERLINK \l "_Toc3363" </w:instrText>
          </w:r>
          <w:r>
            <w:fldChar w:fldCharType="separate"/>
          </w:r>
          <w:r>
            <w:rPr>
              <w:rFonts w:hint="eastAsia" w:ascii="仿宋" w:hAnsi="仿宋" w:cs="仿宋"/>
            </w:rPr>
            <w:t>五、项目预算</w:t>
          </w:r>
          <w:r>
            <w:tab/>
          </w:r>
          <w:r>
            <w:rPr>
              <w:rFonts w:hint="eastAsia"/>
              <w:lang w:val="en-US" w:eastAsia="zh-CN"/>
            </w:rPr>
            <w:t>6</w:t>
          </w:r>
          <w:r>
            <w:rPr>
              <w:rFonts w:hint="eastAsia"/>
              <w:lang w:val="en-US"/>
            </w:rPr>
            <w:fldChar w:fldCharType="end"/>
          </w:r>
        </w:p>
        <w:p w14:paraId="1A3F5E11">
          <w:pPr>
            <w:pStyle w:val="14"/>
            <w:tabs>
              <w:tab w:val="right" w:leader="dot" w:pos="8306"/>
            </w:tabs>
            <w:ind w:left="560" w:firstLine="560"/>
          </w:pPr>
          <w:r>
            <w:fldChar w:fldCharType="begin"/>
          </w:r>
          <w:r>
            <w:instrText xml:space="preserve"> HYPERLINK \l "_Toc14366" </w:instrText>
          </w:r>
          <w:r>
            <w:fldChar w:fldCharType="separate"/>
          </w:r>
          <w:r>
            <w:rPr>
              <w:rFonts w:hint="eastAsia"/>
              <w:lang w:val="en-US"/>
            </w:rPr>
            <w:t>（一）服务岗位</w:t>
          </w:r>
          <w:r>
            <w:rPr>
              <w:rFonts w:hint="eastAsia"/>
              <w:lang w:val="en-US" w:eastAsia="zh-CN"/>
            </w:rPr>
            <w:t>预算</w:t>
          </w:r>
          <w:r>
            <w:tab/>
          </w:r>
          <w:r>
            <w:rPr>
              <w:rFonts w:hint="eastAsia"/>
              <w:lang w:val="en-US" w:eastAsia="zh-CN"/>
            </w:rPr>
            <w:t>6</w:t>
          </w:r>
          <w:r>
            <w:fldChar w:fldCharType="end"/>
          </w:r>
        </w:p>
        <w:p w14:paraId="32736D33">
          <w:pPr>
            <w:ind w:left="280" w:leftChars="100" w:firstLine="840" w:firstLineChars="300"/>
            <w:rPr>
              <w:rFonts w:hint="eastAsia" w:ascii="宋体" w:hAnsi="宋体" w:eastAsia="仿宋" w:cs="宋体"/>
              <w:sz w:val="28"/>
              <w:szCs w:val="22"/>
              <w:lang w:val="en-US" w:eastAsia="zh-CN" w:bidi="zh-CN"/>
            </w:rPr>
          </w:pPr>
          <w:r>
            <w:fldChar w:fldCharType="begin"/>
          </w:r>
          <w:r>
            <w:instrText xml:space="preserve"> HYPERLINK \l "_Toc9725" </w:instrText>
          </w:r>
          <w:r>
            <w:fldChar w:fldCharType="separate"/>
          </w:r>
          <w:r>
            <w:rPr>
              <w:rFonts w:hint="eastAsia"/>
              <w:lang w:val="en-US"/>
            </w:rPr>
            <w:t>（二）街面巡查及协助返乡服务</w:t>
          </w:r>
          <w:r>
            <w:rPr>
              <w:rFonts w:hint="eastAsia"/>
              <w:lang w:val="en-US" w:eastAsia="zh-CN"/>
            </w:rPr>
            <w:t>预算.....................................7</w:t>
          </w:r>
          <w:r>
            <w:tab/>
          </w:r>
          <w:r>
            <w:rPr>
              <w:rFonts w:hint="eastAsia"/>
              <w:lang w:val="en-US"/>
            </w:rPr>
            <w:fldChar w:fldCharType="end"/>
          </w:r>
          <w:r>
            <w:rPr>
              <w:rFonts w:hint="eastAsia"/>
              <w:lang w:val="en-US" w:eastAsia="zh-CN"/>
            </w:rPr>
            <w:t xml:space="preserve"> </w:t>
          </w:r>
          <w:r>
            <w:rPr>
              <w:rFonts w:hint="eastAsia" w:ascii="宋体" w:hAnsi="宋体" w:eastAsia="仿宋" w:cs="宋体"/>
              <w:sz w:val="28"/>
              <w:szCs w:val="22"/>
              <w:lang w:val="en-US" w:eastAsia="zh-CN" w:bidi="zh-CN"/>
            </w:rPr>
            <w:t>六、绩效考核.....................................................................................7</w:t>
          </w:r>
        </w:p>
        <w:p w14:paraId="5D308409">
          <w:pPr>
            <w:pStyle w:val="2"/>
            <w:rPr>
              <w:rFonts w:hint="default" w:ascii="宋体" w:hAnsi="宋体" w:eastAsia="仿宋" w:cs="宋体"/>
              <w:b w:val="0"/>
              <w:bCs w:val="0"/>
              <w:sz w:val="28"/>
              <w:szCs w:val="22"/>
              <w:lang w:val="en-US" w:eastAsia="zh-CN" w:bidi="zh-CN"/>
            </w:rPr>
          </w:pPr>
          <w:r>
            <w:rPr>
              <w:rFonts w:hint="eastAsia" w:ascii="宋体" w:hAnsi="宋体" w:eastAsia="仿宋" w:cs="宋体"/>
              <w:b w:val="0"/>
              <w:bCs w:val="0"/>
              <w:sz w:val="28"/>
              <w:szCs w:val="22"/>
              <w:lang w:val="en-US" w:eastAsia="zh-CN" w:bidi="zh-CN"/>
            </w:rPr>
            <w:t>七、经费来源.....................................................................................7</w:t>
          </w:r>
        </w:p>
        <w:p w14:paraId="08CB8683">
          <w:pPr>
            <w:ind w:firstLine="0" w:firstLineChars="0"/>
            <w:rPr>
              <w:rFonts w:ascii="仿宋" w:hAnsi="仿宋" w:cs="仿宋"/>
            </w:rPr>
          </w:pPr>
          <w:r>
            <w:fldChar w:fldCharType="end"/>
          </w:r>
        </w:p>
      </w:sdtContent>
    </w:sdt>
    <w:p w14:paraId="195C11A2">
      <w:pPr>
        <w:pStyle w:val="3"/>
        <w:numPr>
          <w:ilvl w:val="0"/>
          <w:numId w:val="1"/>
        </w:numPr>
        <w:rPr>
          <w:rFonts w:ascii="仿宋" w:hAnsi="仿宋" w:eastAsia="仿宋" w:cs="仿宋"/>
        </w:rPr>
        <w:sectPr>
          <w:footerReference r:id="rId11" w:type="default"/>
          <w:pgSz w:w="11906" w:h="16838"/>
          <w:pgMar w:top="1440" w:right="1800" w:bottom="1440" w:left="1800" w:header="851" w:footer="992" w:gutter="0"/>
          <w:pgNumType w:start="1"/>
          <w:cols w:space="425" w:num="1"/>
          <w:docGrid w:type="lines" w:linePitch="312" w:charSpace="0"/>
        </w:sectPr>
      </w:pPr>
    </w:p>
    <w:p w14:paraId="7631F6D3">
      <w:pPr>
        <w:spacing w:line="579" w:lineRule="exact"/>
        <w:ind w:firstLine="0" w:firstLineChars="0"/>
        <w:jc w:val="center"/>
        <w:rPr>
          <w:rFonts w:ascii="方正小标宋简体" w:hAnsi="方正小标宋简体" w:eastAsia="方正小标宋简体" w:cs="方正小标宋简体"/>
          <w:bCs/>
          <w:sz w:val="44"/>
          <w:szCs w:val="44"/>
          <w:lang w:val="en-US"/>
        </w:rPr>
      </w:pPr>
    </w:p>
    <w:p w14:paraId="14E3968A">
      <w:pPr>
        <w:spacing w:line="579" w:lineRule="exact"/>
        <w:ind w:firstLine="0" w:firstLineChars="0"/>
        <w:jc w:val="center"/>
        <w:rPr>
          <w:rFonts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sz w:val="44"/>
          <w:szCs w:val="44"/>
          <w:lang w:val="en-US"/>
        </w:rPr>
        <w:t>平凉市救助管理站政府购买服务方案</w:t>
      </w:r>
    </w:p>
    <w:p w14:paraId="2FC0A25F">
      <w:pPr>
        <w:pStyle w:val="2"/>
        <w:spacing w:line="579" w:lineRule="exact"/>
        <w:ind w:firstLine="482"/>
      </w:pPr>
    </w:p>
    <w:p w14:paraId="27F2D206">
      <w:pPr>
        <w:pStyle w:val="3"/>
        <w:spacing w:line="579" w:lineRule="exact"/>
        <w:ind w:firstLine="640" w:firstLineChars="200"/>
        <w:rPr>
          <w:rFonts w:ascii="方正黑体简体" w:hAnsi="方正黑体简体" w:eastAsia="方正黑体简体" w:cs="方正黑体简体"/>
          <w:b w:val="0"/>
          <w:bCs/>
          <w:sz w:val="32"/>
          <w:szCs w:val="32"/>
        </w:rPr>
      </w:pPr>
      <w:bookmarkStart w:id="0" w:name="_Toc25119"/>
      <w:r>
        <w:rPr>
          <w:rFonts w:hint="eastAsia" w:ascii="方正黑体简体" w:hAnsi="方正黑体简体" w:eastAsia="方正黑体简体" w:cs="方正黑体简体"/>
          <w:b w:val="0"/>
          <w:bCs/>
          <w:sz w:val="32"/>
          <w:szCs w:val="32"/>
          <w:lang w:val="en-US"/>
        </w:rPr>
        <w:t>一、项目</w:t>
      </w:r>
      <w:r>
        <w:rPr>
          <w:rFonts w:hint="eastAsia" w:ascii="方正黑体简体" w:hAnsi="方正黑体简体" w:eastAsia="方正黑体简体" w:cs="方正黑体简体"/>
          <w:b w:val="0"/>
          <w:bCs/>
          <w:sz w:val="32"/>
          <w:szCs w:val="32"/>
        </w:rPr>
        <w:t>背景</w:t>
      </w:r>
      <w:bookmarkEnd w:id="0"/>
    </w:p>
    <w:p w14:paraId="13B64ECC">
      <w:pPr>
        <w:spacing w:line="579" w:lineRule="exact"/>
        <w:ind w:firstLine="672"/>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平凉市救助管理站隶属平凉市民政局领导，属于</w:t>
      </w:r>
      <w:r>
        <w:rPr>
          <w:rFonts w:hint="eastAsia" w:ascii="方正仿宋_GBK" w:hAnsi="方正仿宋_GBK" w:eastAsia="方正仿宋_GBK" w:cs="方正仿宋_GBK"/>
          <w:sz w:val="32"/>
          <w:szCs w:val="32"/>
          <w:lang w:val="en-US"/>
        </w:rPr>
        <w:t>财政全额拨款事业单位</w:t>
      </w:r>
      <w:r>
        <w:rPr>
          <w:rFonts w:hint="eastAsia" w:ascii="方正仿宋_GBK" w:hAnsi="方正仿宋_GBK" w:eastAsia="方正仿宋_GBK" w:cs="方正仿宋_GBK"/>
          <w:sz w:val="32"/>
          <w:szCs w:val="32"/>
        </w:rPr>
        <w:t>，承担着全市生活无着的流浪乞讨人员、临时遇困人员、未成年人保护、反家庭暴力庇护等临时救助</w:t>
      </w:r>
      <w:r>
        <w:rPr>
          <w:rFonts w:hint="eastAsia" w:ascii="方正仿宋_GBK" w:hAnsi="方正仿宋_GBK" w:eastAsia="方正仿宋_GBK" w:cs="方正仿宋_GBK"/>
          <w:sz w:val="32"/>
          <w:szCs w:val="32"/>
          <w:lang w:val="en-US"/>
        </w:rPr>
        <w:t>及</w:t>
      </w:r>
      <w:r>
        <w:rPr>
          <w:rFonts w:hint="eastAsia" w:ascii="方正仿宋_GBK" w:hAnsi="方正仿宋_GBK" w:eastAsia="方正仿宋_GBK" w:cs="方正仿宋_GBK"/>
          <w:sz w:val="32"/>
          <w:szCs w:val="32"/>
        </w:rPr>
        <w:t>在全国各地救助站受助的平凉户籍人员的接送、联系亲属、返乡任务，是全市的区域中心站，年救助流浪乞讨人员</w:t>
      </w:r>
      <w:r>
        <w:rPr>
          <w:rFonts w:hint="eastAsia" w:ascii="方正仿宋_GBK" w:hAnsi="方正仿宋_GBK" w:eastAsia="方正仿宋_GBK" w:cs="方正仿宋_GBK"/>
          <w:sz w:val="32"/>
          <w:szCs w:val="32"/>
          <w:lang w:val="en-US"/>
        </w:rPr>
        <w:t>1000多人次。近年来，</w:t>
      </w:r>
      <w:r>
        <w:rPr>
          <w:rFonts w:hint="eastAsia" w:ascii="方正仿宋_GBK" w:hAnsi="方正仿宋_GBK" w:eastAsia="方正仿宋_GBK" w:cs="方正仿宋_GBK"/>
          <w:sz w:val="32"/>
          <w:szCs w:val="32"/>
        </w:rPr>
        <w:t>平凉市救助管理站坚持以人民为中心的发展思想，牢固树立“民政为民，民政爱民”工作理念，坚持“自愿求助，无偿救助”的原则，始终将弱势群体的利益放在首位，履行兜底职责，切实保障了流浪乞讨人员和未成年人的合法权益。</w:t>
      </w:r>
    </w:p>
    <w:p w14:paraId="4316B138">
      <w:pPr>
        <w:spacing w:line="579" w:lineRule="exact"/>
        <w:ind w:firstLine="672"/>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为进一步推动全市流浪乞讨人员救助管理工作规范化、精细化发展，建立“党委引导、政府主导、社会参与、专业机构运营”的救助管理机制，根据《</w:t>
      </w:r>
      <w:r>
        <w:rPr>
          <w:rFonts w:hint="eastAsia" w:ascii="方正仿宋_GBK" w:hAnsi="方正仿宋_GBK" w:eastAsia="方正仿宋_GBK" w:cs="方正仿宋_GBK"/>
          <w:sz w:val="32"/>
          <w:szCs w:val="32"/>
          <w:lang w:val="en-US" w:eastAsia="zh-CN"/>
        </w:rPr>
        <w:t>甘肃省困难群众救助补助资金管理办法</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b w:val="0"/>
          <w:bCs w:val="0"/>
          <w:sz w:val="32"/>
          <w:szCs w:val="32"/>
          <w:lang w:val="en-US" w:eastAsia="zh-CN"/>
        </w:rPr>
        <w:t>（甘财社</w:t>
      </w: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114</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sz w:val="32"/>
          <w:szCs w:val="32"/>
          <w:lang w:val="en-US" w:eastAsia="zh-CN"/>
        </w:rPr>
        <w:t>甘肃省民政厅 甘肃省财政厅关于进一步加强困难群众救助资金监管工作的实施意见</w:t>
      </w:r>
      <w:r>
        <w:rPr>
          <w:rFonts w:hint="eastAsia" w:ascii="方正仿宋_GBK" w:hAnsi="方正仿宋_GBK" w:eastAsia="方正仿宋_GBK" w:cs="方正仿宋_GBK"/>
          <w:sz w:val="32"/>
          <w:szCs w:val="32"/>
          <w:lang w:val="en-US"/>
        </w:rPr>
        <w:t>》</w:t>
      </w:r>
      <w:r>
        <w:rPr>
          <w:rFonts w:hint="eastAsia" w:ascii="方正仿宋_GBK" w:hAnsi="方正仿宋_GBK" w:eastAsia="方正仿宋_GBK" w:cs="方正仿宋_GBK"/>
          <w:b w:val="0"/>
          <w:bCs w:val="0"/>
          <w:sz w:val="32"/>
          <w:szCs w:val="32"/>
          <w:lang w:val="en-US" w:eastAsia="zh-CN"/>
        </w:rPr>
        <w:t>（甘民发</w:t>
      </w: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34</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val="en-US" w:eastAsia="zh-CN"/>
        </w:rPr>
        <w:t>）《甘肃省政府购买服务管理办法》（甘财综</w:t>
      </w: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1</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2</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val="en-US" w:eastAsia="zh-CN"/>
        </w:rPr>
        <w:t>）《平凉市困难群众救助补助资金管理办法》（平财社</w:t>
      </w: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137</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val="en-US" w:eastAsia="zh-CN"/>
        </w:rPr>
        <w:t>）《平凉市市本级政府购买服务指导性目录》</w:t>
      </w:r>
      <w:r>
        <w:rPr>
          <w:rFonts w:hint="eastAsia" w:ascii="方正仿宋_GBK" w:hAnsi="方正仿宋_GBK" w:eastAsia="方正仿宋_GBK" w:cs="方正仿宋_GBK"/>
          <w:sz w:val="32"/>
          <w:szCs w:val="32"/>
          <w:lang w:val="en-US"/>
        </w:rPr>
        <w:t>等文件精神，我单位拟对站内照料、主动救助、街面巡查、接护送返乡申请实行政府购买第三方服务。</w:t>
      </w:r>
    </w:p>
    <w:p w14:paraId="1FFAD038">
      <w:pPr>
        <w:pStyle w:val="3"/>
        <w:spacing w:line="579" w:lineRule="exact"/>
        <w:ind w:firstLine="640" w:firstLineChars="200"/>
        <w:rPr>
          <w:rFonts w:ascii="方正黑体简体" w:hAnsi="方正黑体简体" w:eastAsia="方正黑体简体" w:cs="方正黑体简体"/>
          <w:b w:val="0"/>
          <w:bCs/>
          <w:color w:val="0000FF"/>
          <w:sz w:val="32"/>
          <w:szCs w:val="32"/>
          <w:lang w:val="en-US"/>
        </w:rPr>
      </w:pPr>
      <w:bookmarkStart w:id="1" w:name="_Toc16951"/>
      <w:bookmarkStart w:id="36" w:name="_GoBack"/>
      <w:r>
        <w:rPr>
          <w:rFonts w:hint="eastAsia" w:ascii="方正黑体简体" w:hAnsi="方正黑体简体" w:eastAsia="方正黑体简体" w:cs="方正黑体简体"/>
          <w:b w:val="0"/>
          <w:bCs/>
          <w:color w:val="0000FF"/>
          <w:sz w:val="32"/>
          <w:szCs w:val="32"/>
          <w:lang w:val="en-US"/>
        </w:rPr>
        <w:t>二、项目周期</w:t>
      </w:r>
      <w:bookmarkEnd w:id="1"/>
    </w:p>
    <w:p w14:paraId="34986C0B">
      <w:pPr>
        <w:spacing w:line="579" w:lineRule="exact"/>
        <w:ind w:firstLine="672"/>
        <w:rPr>
          <w:rFonts w:ascii="方正仿宋_GBK" w:hAnsi="方正仿宋_GBK" w:eastAsia="方正仿宋_GBK" w:cs="方正仿宋_GBK"/>
          <w:color w:val="0000FF"/>
          <w:sz w:val="32"/>
          <w:szCs w:val="32"/>
          <w:lang w:val="en-US"/>
        </w:rPr>
      </w:pPr>
      <w:r>
        <w:rPr>
          <w:rFonts w:hint="eastAsia" w:ascii="方正仿宋_GBK" w:hAnsi="方正仿宋_GBK" w:eastAsia="方正仿宋_GBK" w:cs="方正仿宋_GBK"/>
          <w:color w:val="0000FF"/>
          <w:sz w:val="32"/>
          <w:szCs w:val="32"/>
          <w:lang w:val="en-US"/>
        </w:rPr>
        <w:t>自合同签订之日起一年。</w:t>
      </w:r>
    </w:p>
    <w:p w14:paraId="4B0A5F88">
      <w:pPr>
        <w:pStyle w:val="3"/>
        <w:spacing w:line="579" w:lineRule="exact"/>
        <w:ind w:firstLine="640" w:firstLineChars="200"/>
        <w:rPr>
          <w:rFonts w:ascii="方正黑体简体" w:hAnsi="方正黑体简体" w:eastAsia="方正黑体简体" w:cs="方正黑体简体"/>
          <w:b w:val="0"/>
          <w:bCs/>
          <w:color w:val="0000FF"/>
          <w:sz w:val="32"/>
          <w:szCs w:val="32"/>
          <w:lang w:val="en-US"/>
        </w:rPr>
      </w:pPr>
      <w:bookmarkStart w:id="2" w:name="_Toc26202"/>
      <w:r>
        <w:rPr>
          <w:rFonts w:hint="eastAsia" w:ascii="方正黑体简体" w:hAnsi="方正黑体简体" w:eastAsia="方正黑体简体" w:cs="方正黑体简体"/>
          <w:b w:val="0"/>
          <w:bCs/>
          <w:color w:val="0000FF"/>
          <w:sz w:val="32"/>
          <w:szCs w:val="32"/>
          <w:lang w:val="en-US"/>
        </w:rPr>
        <w:t>三、项目内容</w:t>
      </w:r>
      <w:bookmarkEnd w:id="2"/>
    </w:p>
    <w:p w14:paraId="1397A1DD">
      <w:pPr>
        <w:spacing w:line="579" w:lineRule="exact"/>
        <w:ind w:firstLine="672"/>
        <w:rPr>
          <w:rFonts w:ascii="方正楷体_GBK" w:hAnsi="方正楷体_GBK" w:eastAsia="方正楷体_GBK" w:cs="方正楷体_GBK"/>
          <w:b/>
          <w:bCs/>
          <w:color w:val="0000FF"/>
          <w:sz w:val="32"/>
          <w:szCs w:val="32"/>
          <w:lang w:val="en-US"/>
        </w:rPr>
      </w:pPr>
      <w:bookmarkStart w:id="3" w:name="_Toc21204"/>
      <w:r>
        <w:rPr>
          <w:rFonts w:hint="eastAsia" w:ascii="方正楷体_GBK" w:hAnsi="方正楷体_GBK" w:eastAsia="方正楷体_GBK" w:cs="方正楷体_GBK"/>
          <w:b/>
          <w:bCs/>
          <w:color w:val="0000FF"/>
          <w:sz w:val="32"/>
          <w:szCs w:val="32"/>
          <w:lang w:val="en-US"/>
        </w:rPr>
        <w:t>（一）服务岗位</w:t>
      </w:r>
      <w:r>
        <w:rPr>
          <w:rFonts w:hint="eastAsia" w:ascii="方正楷体_GBK" w:hAnsi="方正楷体_GBK" w:eastAsia="方正楷体_GBK" w:cs="方正楷体_GBK"/>
          <w:b/>
          <w:bCs/>
          <w:color w:val="0000FF"/>
          <w:sz w:val="32"/>
          <w:szCs w:val="32"/>
          <w:lang w:val="en-US" w:eastAsia="zh-CN"/>
        </w:rPr>
        <w:t>数量</w:t>
      </w:r>
      <w:r>
        <w:rPr>
          <w:rFonts w:hint="eastAsia" w:ascii="方正楷体_GBK" w:hAnsi="方正楷体_GBK" w:eastAsia="方正楷体_GBK" w:cs="方正楷体_GBK"/>
          <w:b/>
          <w:bCs/>
          <w:color w:val="0000FF"/>
          <w:sz w:val="32"/>
          <w:szCs w:val="32"/>
          <w:lang w:val="en-US"/>
        </w:rPr>
        <w:t>及内容</w:t>
      </w:r>
    </w:p>
    <w:bookmarkEnd w:id="3"/>
    <w:p w14:paraId="6CFE4E95">
      <w:pPr>
        <w:spacing w:line="579" w:lineRule="exact"/>
        <w:ind w:firstLine="672"/>
        <w:rPr>
          <w:rFonts w:ascii="方正仿宋_GBK" w:hAnsi="方正仿宋_GBK" w:eastAsia="方正仿宋_GBK" w:cs="方正仿宋_GBK"/>
          <w:b/>
          <w:bCs/>
          <w:color w:val="0000FF"/>
          <w:sz w:val="32"/>
          <w:szCs w:val="32"/>
          <w:lang w:val="en-US"/>
        </w:rPr>
      </w:pPr>
      <w:bookmarkStart w:id="4" w:name="_Toc14366"/>
      <w:r>
        <w:rPr>
          <w:rStyle w:val="30"/>
          <w:rFonts w:hint="eastAsia" w:ascii="方正仿宋_GBK" w:hAnsi="方正仿宋_GBK" w:eastAsia="方正仿宋_GBK" w:cs="方正仿宋_GBK"/>
          <w:b/>
          <w:color w:val="0000FF"/>
          <w:sz w:val="32"/>
          <w:szCs w:val="32"/>
          <w:lang w:val="en-US"/>
        </w:rPr>
        <w:t>1.</w:t>
      </w:r>
      <w:bookmarkEnd w:id="4"/>
      <w:r>
        <w:rPr>
          <w:rStyle w:val="30"/>
          <w:rFonts w:hint="eastAsia" w:ascii="方正仿宋_GBK" w:hAnsi="方正仿宋_GBK" w:eastAsia="方正仿宋_GBK" w:cs="方正仿宋_GBK"/>
          <w:b/>
          <w:color w:val="0000FF"/>
          <w:sz w:val="32"/>
          <w:szCs w:val="32"/>
          <w:lang w:val="en-US"/>
        </w:rPr>
        <w:t>服务岗位</w:t>
      </w:r>
      <w:r>
        <w:rPr>
          <w:rFonts w:hint="eastAsia" w:ascii="方正仿宋_GBK" w:hAnsi="方正仿宋_GBK" w:eastAsia="方正仿宋_GBK" w:cs="方正仿宋_GBK"/>
          <w:b/>
          <w:bCs/>
          <w:color w:val="0000FF"/>
          <w:sz w:val="32"/>
          <w:szCs w:val="32"/>
          <w:lang w:val="en-US"/>
        </w:rPr>
        <w:t>数量</w:t>
      </w:r>
    </w:p>
    <w:p w14:paraId="13F647DF">
      <w:pPr>
        <w:spacing w:line="579" w:lineRule="exact"/>
        <w:ind w:firstLine="640"/>
        <w:jc w:val="both"/>
        <w:rPr>
          <w:rFonts w:hint="eastAsia" w:ascii="方正仿宋_GBK" w:hAnsi="方正仿宋_GBK" w:eastAsia="方正仿宋_GBK" w:cs="方正仿宋_GBK"/>
          <w:color w:val="0000FF"/>
          <w:sz w:val="32"/>
          <w:szCs w:val="32"/>
          <w:lang w:val="en-US"/>
        </w:rPr>
      </w:pPr>
      <w:r>
        <w:rPr>
          <w:rFonts w:hint="eastAsia" w:ascii="方正仿宋_GBK" w:hAnsi="方正仿宋_GBK" w:eastAsia="方正仿宋_GBK" w:cs="方正仿宋_GBK"/>
          <w:color w:val="0000FF"/>
          <w:sz w:val="32"/>
          <w:szCs w:val="32"/>
          <w:lang w:val="en-US"/>
        </w:rPr>
        <w:t>计划购买救助服务岗位9个，其中站内照料、主动救助岗位6个</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安保岗位2个，厨师岗位1个。</w:t>
      </w:r>
    </w:p>
    <w:p w14:paraId="29358F8F">
      <w:pPr>
        <w:spacing w:line="579" w:lineRule="exact"/>
        <w:ind w:firstLine="672"/>
        <w:rPr>
          <w:rFonts w:ascii="方正仿宋_GBK" w:hAnsi="方正仿宋_GBK" w:eastAsia="方正仿宋_GBK" w:cs="方正仿宋_GBK"/>
          <w:b/>
          <w:bCs/>
          <w:color w:val="0000FF"/>
          <w:sz w:val="32"/>
          <w:szCs w:val="32"/>
          <w:lang w:val="en-US"/>
        </w:rPr>
      </w:pPr>
      <w:bookmarkStart w:id="5" w:name="_Toc14470"/>
      <w:bookmarkStart w:id="6" w:name="_Toc13895_WPSOffice_Level2"/>
      <w:r>
        <w:rPr>
          <w:rFonts w:hint="eastAsia" w:ascii="方正仿宋_GBK" w:hAnsi="方正仿宋_GBK" w:eastAsia="方正仿宋_GBK" w:cs="方正仿宋_GBK"/>
          <w:b/>
          <w:bCs/>
          <w:color w:val="0000FF"/>
          <w:sz w:val="32"/>
          <w:szCs w:val="32"/>
          <w:lang w:val="en-US"/>
        </w:rPr>
        <w:t>2.服务</w:t>
      </w:r>
      <w:bookmarkEnd w:id="5"/>
      <w:bookmarkEnd w:id="6"/>
      <w:r>
        <w:rPr>
          <w:rFonts w:hint="eastAsia" w:ascii="方正仿宋_GBK" w:hAnsi="方正仿宋_GBK" w:eastAsia="方正仿宋_GBK" w:cs="方正仿宋_GBK"/>
          <w:b/>
          <w:bCs/>
          <w:color w:val="0000FF"/>
          <w:sz w:val="32"/>
          <w:szCs w:val="32"/>
          <w:lang w:val="en-US"/>
        </w:rPr>
        <w:t>内容</w:t>
      </w:r>
    </w:p>
    <w:p w14:paraId="07A506F6">
      <w:pPr>
        <w:spacing w:line="579" w:lineRule="exact"/>
        <w:ind w:firstLine="672"/>
        <w:rPr>
          <w:rFonts w:ascii="方正仿宋_GBK" w:hAnsi="方正仿宋_GBK" w:eastAsia="方正仿宋_GBK" w:cs="方正仿宋_GBK"/>
          <w:b/>
          <w:bCs/>
          <w:color w:val="0000FF"/>
          <w:sz w:val="32"/>
          <w:szCs w:val="32"/>
          <w:lang w:val="en-US"/>
        </w:rPr>
      </w:pPr>
      <w:r>
        <w:rPr>
          <w:rFonts w:hint="eastAsia" w:ascii="方正仿宋_GBK" w:hAnsi="方正仿宋_GBK" w:eastAsia="方正仿宋_GBK" w:cs="方正仿宋_GBK"/>
          <w:b/>
          <w:bCs/>
          <w:color w:val="0000FF"/>
          <w:sz w:val="32"/>
          <w:szCs w:val="32"/>
          <w:lang w:val="en-US"/>
        </w:rPr>
        <w:t>（1）站内照料服务内容</w:t>
      </w:r>
    </w:p>
    <w:p w14:paraId="5C89C11A">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hint="eastAsia" w:ascii="方正仿宋_GBK" w:hAnsi="方正仿宋_GBK" w:eastAsia="方正仿宋_GBK" w:cs="方正仿宋_GBK"/>
          <w:b/>
          <w:bCs/>
          <w:color w:val="0000FF"/>
          <w:sz w:val="32"/>
          <w:szCs w:val="32"/>
          <w:lang w:val="en-US" w:eastAsia="zh-CN"/>
        </w:rPr>
      </w:pPr>
      <w:r>
        <w:rPr>
          <w:rFonts w:hint="eastAsia" w:ascii="东文宋体" w:hAnsi="东文宋体" w:eastAsia="东文宋体" w:cs="东文宋体"/>
          <w:color w:val="0000FF"/>
          <w:sz w:val="32"/>
          <w:szCs w:val="32"/>
          <w:lang w:val="en-US"/>
        </w:rPr>
        <w:t>①</w:t>
      </w:r>
      <w:r>
        <w:rPr>
          <w:rFonts w:hint="eastAsia" w:ascii="方正仿宋_GBK" w:hAnsi="方正仿宋_GBK" w:eastAsia="方正仿宋_GBK" w:cs="方正仿宋_GBK"/>
          <w:color w:val="0000FF"/>
          <w:sz w:val="32"/>
          <w:szCs w:val="32"/>
          <w:lang w:val="en-US"/>
        </w:rPr>
        <w:t>做好餐前准备工作，带领能自理饮食的滞留人员打饭就餐</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做好生活无法自理的滞留人员的饮食服务，确保滞留人员能够按时进食、进水</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负责生活无法自理的滞留人员的洗澡、换衣、理发等服务，女性照料服务人员协助女性受助人员的经期护理</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做好受助人员的卧具更换，整理受助人员的床铺，保持铺位整洁卫生，保证受助人员的床单被套每周换洗一次，做到一人一换，对不干净的床单被套及时进行清洗更换</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每天对受助对象生活区域进行消毒，随时清运垃圾桶、痰盂，保持内外干净</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确保用电、用水、采暖安全，防火、防疫病。随时检查线路、电器、水龙头、便池等设施的安全使用，发现隐患及时维修更换。</w:t>
      </w:r>
    </w:p>
    <w:p w14:paraId="466E8C58">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color w:val="0000FF"/>
          <w:lang w:val="en-US"/>
        </w:rPr>
      </w:pPr>
      <w:r>
        <w:rPr>
          <w:rFonts w:hint="eastAsia" w:ascii="东文宋体" w:hAnsi="东文宋体" w:eastAsia="东文宋体" w:cs="东文宋体"/>
          <w:color w:val="0000FF"/>
          <w:sz w:val="32"/>
          <w:szCs w:val="32"/>
          <w:lang w:val="en-US"/>
        </w:rPr>
        <w:t>②</w:t>
      </w:r>
      <w:r>
        <w:rPr>
          <w:rFonts w:hint="eastAsia" w:ascii="方正仿宋_GBK" w:hAnsi="方正仿宋_GBK" w:eastAsia="方正仿宋_GBK" w:cs="方正仿宋_GBK"/>
          <w:color w:val="0000FF"/>
          <w:sz w:val="32"/>
          <w:szCs w:val="32"/>
          <w:lang w:val="en-US"/>
        </w:rPr>
        <w:t>宿舍窗户</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窗台、桌面、柜面要干净无灰尘，墙面、地面干净无杂物，室内无异味</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厕所要保持无臭味，墙砖地砖干净，洗手池、便池冲洗干净无积便、积垢，地漏、下水道通畅</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活动场所要保持地面干净、无废杂物品，无积水</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完成受助人员生活区域的各类设施设备的清洁工作，确保消火栓箱、安全指示灯、各种标牌等设备的干净、无尘。</w:t>
      </w:r>
    </w:p>
    <w:p w14:paraId="4F00CCBF">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hint="eastAsia" w:ascii="方正仿宋_GBK" w:hAnsi="方正仿宋_GBK" w:eastAsia="方正仿宋_GBK" w:cs="方正仿宋_GBK"/>
          <w:color w:val="0000FF"/>
          <w:sz w:val="32"/>
          <w:szCs w:val="32"/>
          <w:lang w:val="en-US" w:eastAsia="zh-CN"/>
        </w:rPr>
      </w:pPr>
      <w:r>
        <w:rPr>
          <w:rFonts w:hint="eastAsia" w:ascii="东文宋体" w:hAnsi="东文宋体" w:eastAsia="东文宋体" w:cs="东文宋体"/>
          <w:color w:val="0000FF"/>
          <w:sz w:val="32"/>
          <w:szCs w:val="32"/>
          <w:lang w:val="en-US"/>
        </w:rPr>
        <w:t>③</w:t>
      </w:r>
      <w:r>
        <w:rPr>
          <w:rFonts w:hint="eastAsia" w:ascii="方正仿宋_GBK" w:hAnsi="方正仿宋_GBK" w:eastAsia="方正仿宋_GBK" w:cs="方正仿宋_GBK"/>
          <w:color w:val="0000FF"/>
          <w:sz w:val="32"/>
          <w:szCs w:val="32"/>
          <w:lang w:val="en-US"/>
        </w:rPr>
        <w:t>认真看护，对情绪异常、疑似生病的受助人员要及时向工作人员报告</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做好受助未成年人的临时监护工作，注意未成年人的言行、情绪，杜绝未成年人发生口角及肢体接触、对立事件的发生，确保受助未成年人的安全</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配合工作人员组织受助未成年人开展文体、娱乐活动</w:t>
      </w:r>
      <w:r>
        <w:rPr>
          <w:rFonts w:hint="eastAsia" w:ascii="方正仿宋_GBK" w:hAnsi="方正仿宋_GBK" w:eastAsia="方正仿宋_GBK" w:cs="方正仿宋_GBK"/>
          <w:color w:val="0000FF"/>
          <w:sz w:val="32"/>
          <w:szCs w:val="32"/>
          <w:lang w:val="en-US" w:eastAsia="zh-CN"/>
        </w:rPr>
        <w:t>。</w:t>
      </w:r>
    </w:p>
    <w:p w14:paraId="2CF3A8D6">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方正仿宋_GBK" w:hAnsi="方正仿宋_GBK" w:eastAsia="方正仿宋_GBK" w:cs="方正仿宋_GBK"/>
          <w:color w:val="0000FF"/>
          <w:sz w:val="32"/>
          <w:szCs w:val="32"/>
          <w:lang w:val="en-US"/>
        </w:rPr>
        <w:t>④对进入生活区的受助人员要进行认真</w:t>
      </w:r>
      <w:r>
        <w:rPr>
          <w:rFonts w:hint="eastAsia" w:ascii="方正仿宋_GBK" w:hAnsi="方正仿宋_GBK" w:eastAsia="方正仿宋_GBK" w:cs="方正仿宋_GBK"/>
          <w:color w:val="0000FF"/>
          <w:sz w:val="32"/>
          <w:szCs w:val="32"/>
          <w:lang w:val="en-US" w:eastAsia="zh-CN"/>
        </w:rPr>
        <w:t>地</w:t>
      </w:r>
      <w:r>
        <w:rPr>
          <w:rFonts w:hint="eastAsia" w:ascii="方正仿宋_GBK" w:hAnsi="方正仿宋_GBK" w:eastAsia="方正仿宋_GBK" w:cs="方正仿宋_GBK"/>
          <w:color w:val="0000FF"/>
          <w:sz w:val="32"/>
          <w:szCs w:val="32"/>
          <w:lang w:val="en-US"/>
        </w:rPr>
        <w:t>安全检查，严禁将打火机、火柴、刀具等易燃易爆物品和危险器具带入生活区，对发现的上述物品器具按规定登记后集中管理存放，待出站时认领，属于非法物品的予以没收销毁</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随时仔细观察受助人员的身体状况，如发现异常及时报告工作人员</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对受助人员生活区域每两小时巡查一次，并做好巡查记录。</w:t>
      </w:r>
    </w:p>
    <w:p w14:paraId="6B66872C">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方正仿宋_GBK" w:hAnsi="方正仿宋_GBK" w:eastAsia="方正仿宋_GBK" w:cs="方正仿宋_GBK"/>
          <w:color w:val="0000FF"/>
          <w:sz w:val="32"/>
          <w:szCs w:val="32"/>
          <w:lang w:val="en-US"/>
        </w:rPr>
        <w:t>⑤受助人员在户外活动期间要认真看护，防止攀爬栏杆、翻越大门、打架斗殴、触摸电源、电器及采暖设备等不安全事故发生</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男、女受助人员活动要分开，严禁男、女受助人员相互进入寝室，防止摔伤、出走等意外发生，每晚22时要检查受助人员着息情况，发现异常及时报告工作人员</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协助工作人员做好护送返乡、就医接送、街面救助等临时性服务工作。</w:t>
      </w:r>
    </w:p>
    <w:p w14:paraId="5F1053A3">
      <w:pPr>
        <w:tabs>
          <w:tab w:val="left" w:pos="5066"/>
        </w:tabs>
        <w:spacing w:line="579" w:lineRule="exact"/>
        <w:ind w:firstLine="672"/>
        <w:rPr>
          <w:rFonts w:ascii="方正仿宋_GBK" w:hAnsi="方正仿宋_GBK" w:eastAsia="方正仿宋_GBK" w:cs="方正仿宋_GBK"/>
          <w:b/>
          <w:bCs/>
          <w:color w:val="0000FF"/>
          <w:sz w:val="32"/>
          <w:szCs w:val="32"/>
          <w:lang w:val="en-US"/>
        </w:rPr>
      </w:pPr>
      <w:r>
        <w:rPr>
          <w:rFonts w:hint="eastAsia" w:ascii="方正仿宋_GBK" w:hAnsi="方正仿宋_GBK" w:eastAsia="方正仿宋_GBK" w:cs="方正仿宋_GBK"/>
          <w:b/>
          <w:bCs/>
          <w:color w:val="0000FF"/>
          <w:sz w:val="32"/>
          <w:szCs w:val="32"/>
          <w:lang w:val="en-US"/>
        </w:rPr>
        <w:t>（2）主动救助服务内容</w:t>
      </w:r>
    </w:p>
    <w:p w14:paraId="1A713BA0">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东文宋体" w:hAnsi="东文宋体" w:eastAsia="东文宋体" w:cs="东文宋体"/>
          <w:color w:val="0000FF"/>
          <w:sz w:val="32"/>
          <w:szCs w:val="32"/>
          <w:lang w:val="en-US"/>
        </w:rPr>
        <w:t>①</w:t>
      </w:r>
      <w:r>
        <w:rPr>
          <w:rFonts w:hint="eastAsia" w:ascii="方正仿宋_GBK" w:hAnsi="方正仿宋_GBK" w:eastAsia="方正仿宋_GBK" w:cs="方正仿宋_GBK"/>
          <w:color w:val="0000FF"/>
          <w:sz w:val="32"/>
          <w:szCs w:val="32"/>
          <w:lang w:val="en-US"/>
        </w:rPr>
        <w:t>按照《2019年1月市政府联席会议纪要》要求，做好中心城区（西起西环路（交警支队西），东至东环路（大岔河），北七泾河北路（改道的312线，含平凉火车站），南至高速公路）流浪乞讨人员及临时遇困人员的街面巡查救助工作。</w:t>
      </w:r>
    </w:p>
    <w:p w14:paraId="0F196114">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东文宋体" w:hAnsi="东文宋体" w:eastAsia="东文宋体" w:cs="东文宋体"/>
          <w:color w:val="0000FF"/>
          <w:sz w:val="32"/>
          <w:szCs w:val="32"/>
          <w:lang w:val="en-US"/>
        </w:rPr>
        <w:t>②</w:t>
      </w:r>
      <w:r>
        <w:rPr>
          <w:rFonts w:hint="eastAsia" w:ascii="方正仿宋_GBK" w:hAnsi="方正仿宋_GBK" w:eastAsia="方正仿宋_GBK" w:cs="方正仿宋_GBK"/>
          <w:color w:val="0000FF"/>
          <w:sz w:val="32"/>
          <w:szCs w:val="32"/>
          <w:lang w:val="en-US"/>
        </w:rPr>
        <w:t>做好常态化街面巡查的同时，开展“寒冷送温暖”“酷暑送清凉”等专项救助活动，实行全方位巡查救助，积极主动救助街头流浪乞讨和露宿人员。特别注重做好极端天气、重点时段、重点区域救助工作，加大巡查的力度和密度，坚持每天巡查、不同时段巡查，发现一例救助一例。</w:t>
      </w:r>
    </w:p>
    <w:p w14:paraId="4F9ED301">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东文宋体" w:hAnsi="东文宋体" w:eastAsia="东文宋体" w:cs="东文宋体"/>
          <w:color w:val="0000FF"/>
          <w:sz w:val="32"/>
          <w:szCs w:val="32"/>
          <w:lang w:val="en-US"/>
        </w:rPr>
        <w:t>③</w:t>
      </w:r>
      <w:r>
        <w:rPr>
          <w:rFonts w:hint="eastAsia" w:ascii="方正仿宋_GBK" w:hAnsi="方正仿宋_GBK" w:eastAsia="方正仿宋_GBK" w:cs="方正仿宋_GBK"/>
          <w:color w:val="0000FF"/>
          <w:sz w:val="32"/>
          <w:szCs w:val="32"/>
          <w:lang w:val="en-US"/>
        </w:rPr>
        <w:t>在“6.19”全国救助管理机构开放日、未成年人保护宣传月等活动中，配合工作人员做好宣传活动，提供救助服务。</w:t>
      </w:r>
    </w:p>
    <w:p w14:paraId="2B93EEF7">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color w:val="0000FF"/>
          <w:lang w:val="en-US"/>
        </w:rPr>
      </w:pPr>
      <w:r>
        <w:rPr>
          <w:rFonts w:hint="eastAsia" w:ascii="方正仿宋_GBK" w:hAnsi="方正仿宋_GBK" w:eastAsia="方正仿宋_GBK" w:cs="方正仿宋_GBK"/>
          <w:color w:val="0000FF"/>
          <w:sz w:val="32"/>
          <w:szCs w:val="32"/>
          <w:lang w:val="en-US"/>
        </w:rPr>
        <w:t>④接到求助电话及时赶往受助人员所在地，配合工作人员做好救助服务</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协助工作人员做好护送返乡、就医接送等临时性服务工作。</w:t>
      </w:r>
    </w:p>
    <w:p w14:paraId="68968EBF">
      <w:pPr>
        <w:pStyle w:val="2"/>
        <w:spacing w:line="579" w:lineRule="exact"/>
        <w:ind w:firstLine="672"/>
        <w:rPr>
          <w:rFonts w:ascii="方正仿宋_GBK" w:hAnsi="方正仿宋_GBK" w:eastAsia="方正仿宋_GBK" w:cs="方正仿宋_GBK"/>
          <w:color w:val="0000FF"/>
          <w:sz w:val="32"/>
          <w:lang w:val="en-US"/>
        </w:rPr>
      </w:pPr>
      <w:r>
        <w:rPr>
          <w:rFonts w:hint="eastAsia" w:ascii="方正仿宋_GBK" w:hAnsi="方正仿宋_GBK" w:eastAsia="方正仿宋_GBK" w:cs="方正仿宋_GBK"/>
          <w:color w:val="0000FF"/>
          <w:sz w:val="32"/>
          <w:lang w:val="en-US"/>
        </w:rPr>
        <w:t>（3）安保服务内容</w:t>
      </w:r>
    </w:p>
    <w:p w14:paraId="422137D9">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东文宋体" w:hAnsi="东文宋体" w:eastAsia="东文宋体" w:cs="东文宋体"/>
          <w:color w:val="0000FF"/>
          <w:sz w:val="32"/>
          <w:szCs w:val="32"/>
          <w:lang w:val="en-US"/>
        </w:rPr>
        <w:t>①</w:t>
      </w:r>
      <w:r>
        <w:rPr>
          <w:rFonts w:hint="eastAsia" w:ascii="方正仿宋_GBK" w:hAnsi="方正仿宋_GBK" w:eastAsia="方正仿宋_GBK" w:cs="方正仿宋_GBK"/>
          <w:color w:val="0000FF"/>
          <w:sz w:val="32"/>
          <w:szCs w:val="32"/>
          <w:lang w:val="en-US"/>
        </w:rPr>
        <w:t>负责外来到访人员及车辆的信息登记，确保外来人员及车辆信息登记入册留存，内容具体详实。</w:t>
      </w:r>
    </w:p>
    <w:p w14:paraId="39A2EF09">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东文宋体" w:hAnsi="东文宋体" w:eastAsia="东文宋体" w:cs="东文宋体"/>
          <w:color w:val="0000FF"/>
          <w:sz w:val="32"/>
          <w:szCs w:val="32"/>
          <w:lang w:val="en-US"/>
        </w:rPr>
        <w:t>②</w:t>
      </w:r>
      <w:r>
        <w:rPr>
          <w:rFonts w:hint="eastAsia" w:ascii="方正仿宋_GBK" w:hAnsi="方正仿宋_GBK" w:eastAsia="方正仿宋_GBK" w:cs="方正仿宋_GBK"/>
          <w:color w:val="0000FF"/>
          <w:sz w:val="32"/>
          <w:szCs w:val="32"/>
          <w:lang w:val="en-US"/>
        </w:rPr>
        <w:t>协助工作人员做好受助人员入站安检与其他机构送返交接工作，对进入生活区的受助人员要进行认真</w:t>
      </w:r>
      <w:r>
        <w:rPr>
          <w:rFonts w:hint="eastAsia" w:ascii="方正仿宋_GBK" w:hAnsi="方正仿宋_GBK" w:eastAsia="方正仿宋_GBK" w:cs="方正仿宋_GBK"/>
          <w:color w:val="0000FF"/>
          <w:sz w:val="32"/>
          <w:szCs w:val="32"/>
          <w:lang w:val="en-US" w:eastAsia="zh-CN"/>
        </w:rPr>
        <w:t>地</w:t>
      </w:r>
      <w:r>
        <w:rPr>
          <w:rFonts w:hint="eastAsia" w:ascii="方正仿宋_GBK" w:hAnsi="方正仿宋_GBK" w:eastAsia="方正仿宋_GBK" w:cs="方正仿宋_GBK"/>
          <w:color w:val="0000FF"/>
          <w:sz w:val="32"/>
          <w:szCs w:val="32"/>
          <w:lang w:val="en-US"/>
        </w:rPr>
        <w:t>安全检查，严禁将打火机、火柴、刀具等易燃易爆物品和危险器具带入生活区，对发现的上述物品器具按规定登记后集中管理存放，待出站时认领，属于非法物品的予以没收销毁。要随时仔细观察受助人员的身体状况，如发现异常及时报告工作人员。</w:t>
      </w:r>
    </w:p>
    <w:p w14:paraId="3DD97601">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东文宋体" w:hAnsi="东文宋体" w:eastAsia="东文宋体" w:cs="东文宋体"/>
          <w:color w:val="0000FF"/>
          <w:sz w:val="32"/>
          <w:szCs w:val="32"/>
          <w:lang w:val="en-US"/>
        </w:rPr>
        <w:t>③</w:t>
      </w:r>
      <w:r>
        <w:rPr>
          <w:rFonts w:hint="eastAsia" w:ascii="方正仿宋_GBK" w:hAnsi="方正仿宋_GBK" w:eastAsia="方正仿宋_GBK" w:cs="方正仿宋_GBK"/>
          <w:color w:val="0000FF"/>
          <w:sz w:val="32"/>
          <w:szCs w:val="32"/>
          <w:lang w:val="en-US"/>
        </w:rPr>
        <w:t>做好单位的日常巡查工作，对受助人员生活区域每两小时巡查一次，并做好巡查记录</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负责院内环境卫生，保持院落干净整洁</w:t>
      </w:r>
      <w:r>
        <w:rPr>
          <w:rFonts w:hint="eastAsia" w:ascii="方正仿宋_GBK" w:hAnsi="方正仿宋_GBK" w:eastAsia="方正仿宋_GBK" w:cs="方正仿宋_GBK"/>
          <w:color w:val="0000FF"/>
          <w:sz w:val="32"/>
          <w:szCs w:val="32"/>
          <w:lang w:val="en-US" w:eastAsia="zh-CN"/>
        </w:rPr>
        <w:t>；</w:t>
      </w:r>
      <w:r>
        <w:rPr>
          <w:rFonts w:hint="eastAsia" w:ascii="方正仿宋_GBK" w:hAnsi="方正仿宋_GBK" w:eastAsia="方正仿宋_GBK" w:cs="方正仿宋_GBK"/>
          <w:color w:val="0000FF"/>
          <w:sz w:val="32"/>
          <w:szCs w:val="32"/>
          <w:lang w:val="en-US"/>
        </w:rPr>
        <w:t>完成救助管理站交办的其他临时性工作。</w:t>
      </w:r>
    </w:p>
    <w:p w14:paraId="6DE62CBC">
      <w:pPr>
        <w:pStyle w:val="2"/>
        <w:spacing w:line="579" w:lineRule="exact"/>
        <w:ind w:firstLine="672"/>
        <w:rPr>
          <w:rFonts w:ascii="方正仿宋_GBK" w:hAnsi="方正仿宋_GBK" w:eastAsia="方正仿宋_GBK" w:cs="方正仿宋_GBK"/>
          <w:color w:val="0000FF"/>
          <w:sz w:val="32"/>
          <w:lang w:val="en-US"/>
        </w:rPr>
      </w:pPr>
      <w:r>
        <w:rPr>
          <w:rFonts w:hint="eastAsia" w:ascii="方正仿宋_GBK" w:hAnsi="方正仿宋_GBK" w:eastAsia="方正仿宋_GBK" w:cs="方正仿宋_GBK"/>
          <w:color w:val="0000FF"/>
          <w:sz w:val="32"/>
          <w:lang w:val="en-US"/>
        </w:rPr>
        <w:t>（4）厨师服务内容</w:t>
      </w:r>
    </w:p>
    <w:p w14:paraId="39B9EA18">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color w:val="0000FF"/>
          <w:lang w:val="en-US"/>
        </w:rPr>
      </w:pPr>
      <w:r>
        <w:rPr>
          <w:rFonts w:hint="eastAsia" w:ascii="东文宋体" w:hAnsi="东文宋体" w:eastAsia="东文宋体" w:cs="东文宋体"/>
          <w:color w:val="0000FF"/>
          <w:sz w:val="32"/>
          <w:szCs w:val="32"/>
          <w:lang w:val="en-US"/>
        </w:rPr>
        <w:t>①</w:t>
      </w:r>
      <w:r>
        <w:rPr>
          <w:rFonts w:hint="eastAsia" w:ascii="方正仿宋_GBK" w:hAnsi="方正仿宋_GBK" w:eastAsia="方正仿宋_GBK" w:cs="方正仿宋_GBK"/>
          <w:color w:val="0000FF"/>
          <w:sz w:val="32"/>
          <w:szCs w:val="32"/>
          <w:lang w:val="en-US"/>
        </w:rPr>
        <w:t>负责对受助人员饭菜的加工制作，按质、按量、按时烹制饭菜，做到饭菜可口，保热保鲜，健康安全，做好食品留样、记录等工作。</w:t>
      </w:r>
    </w:p>
    <w:p w14:paraId="2D3A9044">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lang w:val="en-US"/>
        </w:rPr>
      </w:pPr>
      <w:r>
        <w:rPr>
          <w:rFonts w:hint="eastAsia" w:ascii="东文宋体" w:hAnsi="东文宋体" w:eastAsia="东文宋体" w:cs="东文宋体"/>
          <w:color w:val="0000FF"/>
          <w:sz w:val="32"/>
          <w:szCs w:val="32"/>
          <w:lang w:val="en-US"/>
        </w:rPr>
        <w:t>②</w:t>
      </w:r>
      <w:r>
        <w:rPr>
          <w:rFonts w:hint="eastAsia" w:ascii="方正仿宋_GBK" w:hAnsi="方正仿宋_GBK" w:eastAsia="方正仿宋_GBK" w:cs="方正仿宋_GBK"/>
          <w:color w:val="0000FF"/>
          <w:sz w:val="32"/>
          <w:szCs w:val="32"/>
          <w:lang w:val="en-US"/>
        </w:rPr>
        <w:t>严格遵守《食品卫生法》及单位各项制度，对于救助管理站提供的食材，要合理节约使用、杜绝浪费，如发现食材异常及时上报，保证菜品卫生和安全，防止食品安全事故。</w:t>
      </w:r>
    </w:p>
    <w:p w14:paraId="57AE54D7">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rFonts w:ascii="方正仿宋_GBK" w:hAnsi="方正仿宋_GBK" w:eastAsia="方正仿宋_GBK" w:cs="方正仿宋_GBK"/>
          <w:color w:val="0000FF"/>
          <w:sz w:val="32"/>
          <w:szCs w:val="32"/>
          <w:lang w:val="en-US"/>
        </w:rPr>
      </w:pPr>
      <w:r>
        <w:rPr>
          <w:rFonts w:hint="eastAsia" w:ascii="东文宋体" w:hAnsi="东文宋体" w:eastAsia="东文宋体" w:cs="东文宋体"/>
          <w:color w:val="0000FF"/>
          <w:sz w:val="32"/>
          <w:szCs w:val="32"/>
          <w:lang w:val="en-US"/>
        </w:rPr>
        <w:t>③</w:t>
      </w:r>
      <w:r>
        <w:rPr>
          <w:rFonts w:hint="eastAsia" w:ascii="方正仿宋_GBK" w:hAnsi="方正仿宋_GBK" w:eastAsia="方正仿宋_GBK" w:cs="方正仿宋_GBK"/>
          <w:color w:val="0000FF"/>
          <w:sz w:val="32"/>
          <w:szCs w:val="32"/>
          <w:lang w:val="en-US"/>
        </w:rPr>
        <w:t>做好食堂环境卫生清洁工作。餐后要全面清洁打扫，保持室内外地板、墙壁、灶台、案板、厨柜、餐具、容器清洁，用具摆放有序，定时做好餐具消毒工作，防尘、防蝇、防鼠设施齐全，确保食堂内无鼠、无蝇，食堂周围无垃圾，无污染、无杂物。</w:t>
      </w:r>
    </w:p>
    <w:p w14:paraId="65AA6207">
      <w:pPr>
        <w:keepNext w:val="0"/>
        <w:keepLines w:val="0"/>
        <w:pageBreakBefore w:val="0"/>
        <w:widowControl w:val="0"/>
        <w:numPr>
          <w:ilvl w:val="0"/>
          <w:numId w:val="0"/>
        </w:numPr>
        <w:kinsoku/>
        <w:wordWrap/>
        <w:overflowPunct/>
        <w:topLinePunct w:val="0"/>
        <w:autoSpaceDE w:val="0"/>
        <w:autoSpaceDN w:val="0"/>
        <w:bidi w:val="0"/>
        <w:adjustRightInd/>
        <w:snapToGrid/>
        <w:spacing w:line="579" w:lineRule="exact"/>
        <w:ind w:firstLine="640" w:firstLineChars="200"/>
        <w:jc w:val="both"/>
        <w:textAlignment w:val="auto"/>
        <w:rPr>
          <w:color w:val="0000FF"/>
          <w:lang w:val="en-US"/>
        </w:rPr>
      </w:pPr>
      <w:r>
        <w:rPr>
          <w:rFonts w:hint="eastAsia" w:ascii="方正仿宋_GBK" w:hAnsi="方正仿宋_GBK" w:eastAsia="方正仿宋_GBK" w:cs="方正仿宋_GBK"/>
          <w:color w:val="0000FF"/>
          <w:sz w:val="32"/>
          <w:szCs w:val="32"/>
          <w:lang w:val="en-US"/>
        </w:rPr>
        <w:t>④做好安全工作。使用炊事械具或用具要严格遵守操作规程，防止事故发生；严禁随带无关人员进入厨房和保管室；易燃、易爆物品要严格按规定放置，杜绝意外事故的发生；下班前要关好门窗，检查各类电源开关、设备等，做好防盗工作。</w:t>
      </w:r>
    </w:p>
    <w:bookmarkEnd w:id="36"/>
    <w:p w14:paraId="09B76440">
      <w:pPr>
        <w:pStyle w:val="2"/>
        <w:spacing w:line="579" w:lineRule="exact"/>
        <w:ind w:firstLine="672"/>
        <w:rPr>
          <w:rFonts w:ascii="方正楷体_GBK" w:hAnsi="方正楷体_GBK" w:eastAsia="方正楷体_GBK" w:cs="方正楷体_GBK"/>
          <w:sz w:val="32"/>
          <w:lang w:val="en-US"/>
        </w:rPr>
      </w:pPr>
      <w:bookmarkStart w:id="7" w:name="_Toc996"/>
      <w:bookmarkStart w:id="8" w:name="_Toc6909"/>
      <w:bookmarkStart w:id="9" w:name="_Toc8665"/>
      <w:bookmarkStart w:id="10" w:name="_Toc12400"/>
      <w:bookmarkStart w:id="11" w:name="_Toc3102"/>
      <w:bookmarkStart w:id="12" w:name="_Toc32151"/>
      <w:bookmarkStart w:id="13" w:name="_Toc30648"/>
      <w:bookmarkStart w:id="14" w:name="_Toc17672"/>
      <w:bookmarkStart w:id="15" w:name="_Toc13625"/>
      <w:bookmarkStart w:id="16" w:name="_Toc22190"/>
      <w:bookmarkStart w:id="17" w:name="_Toc31279"/>
      <w:bookmarkStart w:id="18" w:name="_Toc5461"/>
      <w:bookmarkStart w:id="19" w:name="_Toc30015"/>
      <w:bookmarkStart w:id="20" w:name="_Toc22490"/>
      <w:bookmarkStart w:id="21" w:name="_Toc11530"/>
      <w:bookmarkStart w:id="22" w:name="_Toc13427"/>
      <w:bookmarkStart w:id="23" w:name="_Toc4876"/>
      <w:bookmarkStart w:id="24" w:name="_Toc389"/>
      <w:bookmarkStart w:id="25" w:name="_Toc11773"/>
      <w:bookmarkStart w:id="26" w:name="_Toc23575"/>
      <w:bookmarkStart w:id="27" w:name="_Toc13225"/>
      <w:bookmarkStart w:id="28" w:name="_Toc7618"/>
      <w:bookmarkStart w:id="29" w:name="_Toc11957"/>
      <w:bookmarkStart w:id="30" w:name="_Toc7400"/>
      <w:bookmarkStart w:id="31" w:name="_Toc31522"/>
      <w:bookmarkStart w:id="32" w:name="_Toc9285"/>
      <w:bookmarkStart w:id="33" w:name="_Toc560"/>
      <w:bookmarkStart w:id="34" w:name="_Toc1253"/>
      <w:r>
        <w:rPr>
          <w:rFonts w:hint="eastAsia" w:ascii="方正楷体_GBK" w:hAnsi="方正楷体_GBK" w:eastAsia="方正楷体_GBK" w:cs="方正楷体_GBK"/>
          <w:sz w:val="32"/>
          <w:lang w:val="en-US"/>
        </w:rPr>
        <w:t>（二）街面巡查及协助返乡服务</w:t>
      </w:r>
    </w:p>
    <w:p w14:paraId="75392081">
      <w:pPr>
        <w:spacing w:line="579" w:lineRule="exact"/>
        <w:ind w:firstLine="672"/>
        <w:jc w:val="both"/>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由第三方机构负责提供平凉市救助管理站街面巡查及协助</w:t>
      </w:r>
      <w:r>
        <w:rPr>
          <w:rFonts w:hint="eastAsia" w:ascii="方正仿宋_GBK" w:hAnsi="方正仿宋_GBK" w:eastAsia="方正仿宋_GBK" w:cs="方正仿宋_GBK"/>
          <w:sz w:val="32"/>
          <w:szCs w:val="32"/>
          <w:lang w:val="en-US" w:eastAsia="zh-CN"/>
        </w:rPr>
        <w:t>接</w:t>
      </w:r>
      <w:r>
        <w:rPr>
          <w:rFonts w:hint="eastAsia" w:ascii="方正仿宋_GBK" w:hAnsi="方正仿宋_GBK" w:eastAsia="方正仿宋_GBK" w:cs="方正仿宋_GBK"/>
          <w:sz w:val="32"/>
          <w:szCs w:val="32"/>
          <w:lang w:val="en-US"/>
        </w:rPr>
        <w:t>护送返乡所需车辆、司机及照料服务人员，具体内容如下：</w:t>
      </w:r>
    </w:p>
    <w:p w14:paraId="342E1664">
      <w:pPr>
        <w:pStyle w:val="2"/>
        <w:spacing w:line="579" w:lineRule="exact"/>
        <w:ind w:firstLine="672"/>
        <w:jc w:val="both"/>
        <w:rPr>
          <w:rFonts w:ascii="方正仿宋_GBK" w:hAnsi="方正仿宋_GBK" w:eastAsia="方正仿宋_GBK" w:cs="方正仿宋_GBK"/>
          <w:sz w:val="32"/>
          <w:lang w:val="en-US"/>
        </w:rPr>
      </w:pPr>
      <w:r>
        <w:rPr>
          <w:rFonts w:hint="eastAsia" w:ascii="方正仿宋_GBK" w:hAnsi="方正仿宋_GBK" w:eastAsia="方正仿宋_GBK" w:cs="方正仿宋_GBK"/>
          <w:sz w:val="32"/>
          <w:lang w:val="en-US"/>
        </w:rPr>
        <w:t>1.街面巡查服务</w:t>
      </w:r>
    </w:p>
    <w:p w14:paraId="09EC2A45">
      <w:pPr>
        <w:spacing w:line="579" w:lineRule="exact"/>
        <w:ind w:firstLine="672"/>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由第三方服务机构按照站内需求派车（含司机）协助工作人员在主城区全方位进行街面巡查，发现流浪乞讨人员及临时遇困人员及时接回并协助购票或送医救治等。车辆的运营费由第三方机构承担，次月5日前将上月派车出勤单提供平凉市救助管理站救助办公室核对，经财务部门审核后报站领导审批结算费用。</w:t>
      </w:r>
    </w:p>
    <w:p w14:paraId="01E4E331">
      <w:pPr>
        <w:pStyle w:val="2"/>
        <w:spacing w:line="579" w:lineRule="exact"/>
        <w:ind w:firstLine="672"/>
        <w:jc w:val="both"/>
        <w:rPr>
          <w:rFonts w:ascii="方正仿宋_GBK" w:hAnsi="方正仿宋_GBK" w:eastAsia="方正仿宋_GBK" w:cs="方正仿宋_GBK"/>
          <w:sz w:val="32"/>
          <w:lang w:val="en-US"/>
        </w:rPr>
      </w:pPr>
      <w:r>
        <w:rPr>
          <w:rFonts w:hint="eastAsia" w:ascii="方正仿宋_GBK" w:hAnsi="方正仿宋_GBK" w:eastAsia="方正仿宋_GBK" w:cs="方正仿宋_GBK"/>
          <w:sz w:val="32"/>
          <w:lang w:val="en-US"/>
        </w:rPr>
        <w:t>2.协助返乡服务</w:t>
      </w:r>
    </w:p>
    <w:p w14:paraId="3172E94A">
      <w:pPr>
        <w:spacing w:line="579" w:lineRule="exact"/>
        <w:ind w:firstLine="672"/>
        <w:jc w:val="both"/>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根据救助工作需要，由第三方</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lang w:val="en-US"/>
        </w:rPr>
        <w:t>机构派车（含司机、照料服务人员）协助工作人员护送、接回受助人员返乡。途中司机及照料服务人员的伙食费、住宿费及车辆的燃油费、停车费、过境费、保险费等运营费均由第三方机构承担。将受助人员安全送返后，第三方机构提供服务费用发票，经平凉市救助管理站财务部门审核，报站领导审批后结算费用。</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14:paraId="5200D510">
      <w:pPr>
        <w:pStyle w:val="3"/>
        <w:spacing w:line="579" w:lineRule="exact"/>
        <w:ind w:firstLine="640" w:firstLineChars="200"/>
        <w:rPr>
          <w:rFonts w:ascii="方正黑体简体" w:hAnsi="方正黑体简体" w:eastAsia="方正黑体简体" w:cs="方正黑体简体"/>
          <w:b w:val="0"/>
          <w:bCs/>
          <w:sz w:val="32"/>
          <w:szCs w:val="32"/>
          <w:lang w:val="en-US"/>
        </w:rPr>
      </w:pPr>
      <w:bookmarkStart w:id="35" w:name="_Toc4444"/>
      <w:r>
        <w:rPr>
          <w:rFonts w:hint="eastAsia" w:ascii="方正黑体简体" w:hAnsi="方正黑体简体" w:eastAsia="方正黑体简体" w:cs="方正黑体简体"/>
          <w:b w:val="0"/>
          <w:bCs/>
          <w:sz w:val="32"/>
          <w:szCs w:val="32"/>
          <w:lang w:val="en-US"/>
        </w:rPr>
        <w:t>四、项目实施的保障措施</w:t>
      </w:r>
      <w:bookmarkEnd w:id="35"/>
    </w:p>
    <w:p w14:paraId="719870C3">
      <w:pPr>
        <w:autoSpaceDE/>
        <w:autoSpaceDN/>
        <w:spacing w:line="579" w:lineRule="exact"/>
        <w:ind w:firstLine="640" w:firstLineChars="0"/>
        <w:rPr>
          <w:rFonts w:ascii="方正仿宋_GBK" w:hAnsi="方正仿宋_GBK" w:eastAsia="方正仿宋_GBK" w:cs="方正仿宋_GBK"/>
          <w:kern w:val="2"/>
          <w:sz w:val="32"/>
          <w:szCs w:val="32"/>
          <w:lang w:val="en-US" w:bidi="ar-SA"/>
        </w:rPr>
      </w:pPr>
      <w:r>
        <w:rPr>
          <w:rFonts w:hint="eastAsia" w:ascii="方正仿宋_GBK" w:hAnsi="方正仿宋_GBK" w:eastAsia="方正仿宋_GBK" w:cs="方正仿宋_GBK"/>
          <w:kern w:val="2"/>
          <w:sz w:val="32"/>
          <w:szCs w:val="32"/>
          <w:lang w:val="en-US" w:bidi="ar-SA"/>
        </w:rPr>
        <w:t>建立项目团队与平凉市救助管理站、救助服务人员及相关群体的沟通协调机制，做好平凉市救助管理站购买第三方服务保障。一是与平凉市救助管理站主动对接，积极沟通，实时反馈项目进展情况；二是与救助服务人员的沟通协调，促进各项工作顺利开展；三是做好项目团队成员内部沟通，及时进行信息共享，确保项目按计划顺利实施。</w:t>
      </w:r>
    </w:p>
    <w:p w14:paraId="5D2FA71E">
      <w:pPr>
        <w:pStyle w:val="3"/>
        <w:spacing w:line="579" w:lineRule="exact"/>
        <w:ind w:firstLine="640" w:firstLineChars="200"/>
        <w:rPr>
          <w:rFonts w:ascii="方正黑体简体" w:hAnsi="方正黑体简体" w:eastAsia="方正黑体简体" w:cs="方正黑体简体"/>
          <w:b w:val="0"/>
          <w:bCs/>
          <w:sz w:val="32"/>
          <w:szCs w:val="32"/>
        </w:rPr>
      </w:pPr>
      <w:r>
        <w:rPr>
          <w:rFonts w:hint="eastAsia" w:ascii="方正黑体简体" w:hAnsi="方正黑体简体" w:eastAsia="方正黑体简体" w:cs="方正黑体简体"/>
          <w:b w:val="0"/>
          <w:bCs/>
          <w:sz w:val="32"/>
          <w:szCs w:val="32"/>
        </w:rPr>
        <w:t>五、项目预算</w:t>
      </w:r>
    </w:p>
    <w:p w14:paraId="011501C6">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方正楷体_GBK" w:hAnsi="方正楷体_GBK" w:eastAsia="方正楷体_GBK" w:cs="方正楷体_GBK"/>
          <w:b/>
          <w:bCs/>
          <w:kern w:val="2"/>
          <w:sz w:val="32"/>
          <w:szCs w:val="32"/>
          <w:lang w:val="en-US" w:eastAsia="zh-CN" w:bidi="ar-SA"/>
        </w:rPr>
      </w:pPr>
      <w:r>
        <w:rPr>
          <w:rFonts w:hint="eastAsia" w:ascii="方正楷体_GBK" w:hAnsi="方正楷体_GBK" w:eastAsia="方正楷体_GBK" w:cs="方正楷体_GBK"/>
          <w:b/>
          <w:bCs/>
          <w:kern w:val="2"/>
          <w:sz w:val="32"/>
          <w:szCs w:val="32"/>
          <w:lang w:val="en-US" w:eastAsia="zh-CN" w:bidi="ar-SA"/>
        </w:rPr>
        <w:t>（一）服务岗位预算</w:t>
      </w:r>
    </w:p>
    <w:p w14:paraId="1BC2A3D8">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532656元</w:t>
      </w:r>
    </w:p>
    <w:p w14:paraId="7F4E4D1B">
      <w:pPr>
        <w:pStyle w:val="2"/>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方正楷体_GBK" w:hAnsi="方正楷体_GBK" w:eastAsia="方正楷体_GBK" w:cs="方正楷体_GBK"/>
          <w:b/>
          <w:bCs/>
          <w:sz w:val="32"/>
          <w:lang w:val="en-US" w:eastAsia="zh-CN"/>
        </w:rPr>
      </w:pPr>
      <w:r>
        <w:rPr>
          <w:rFonts w:hint="eastAsia" w:ascii="方正楷体_GBK" w:hAnsi="方正楷体_GBK" w:eastAsia="方正楷体_GBK" w:cs="方正楷体_GBK"/>
          <w:b/>
          <w:bCs/>
          <w:sz w:val="32"/>
          <w:lang w:val="en-US"/>
        </w:rPr>
        <w:t>街面巡查及协助返乡服务</w:t>
      </w:r>
      <w:r>
        <w:rPr>
          <w:rFonts w:hint="eastAsia" w:ascii="方正楷体_GBK" w:hAnsi="方正楷体_GBK" w:eastAsia="方正楷体_GBK" w:cs="方正楷体_GBK"/>
          <w:b/>
          <w:bCs/>
          <w:sz w:val="32"/>
          <w:lang w:val="en-US" w:eastAsia="zh-CN"/>
        </w:rPr>
        <w:t>预算</w:t>
      </w:r>
    </w:p>
    <w:p w14:paraId="66F0C0C6">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1.城区街面巡查服务车辆按次计算，每次35公里左右含燃油，白天一次120元，夜间一次140元；每天巡查3次，每月按24天计算。</w:t>
      </w:r>
    </w:p>
    <w:p w14:paraId="5805075A">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9" w:lineRule="exact"/>
        <w:ind w:firstLine="640" w:firstLineChars="200"/>
        <w:textAlignment w:val="auto"/>
        <w:rPr>
          <w:rFonts w:hint="eastAsia" w:ascii="方正仿宋_GBK" w:hAnsi="方正仿宋_GBK" w:eastAsia="方正仿宋_GBK" w:cs="方正仿宋_GBK"/>
          <w:b/>
          <w:bCs/>
          <w:sz w:val="32"/>
          <w:szCs w:val="32"/>
          <w:lang w:val="en-US"/>
        </w:rPr>
      </w:pPr>
      <w:r>
        <w:rPr>
          <w:rFonts w:hint="eastAsia" w:ascii="方正仿宋_GBK" w:hAnsi="方正仿宋_GBK" w:eastAsia="方正仿宋_GBK" w:cs="方正仿宋_GBK"/>
          <w:b w:val="0"/>
          <w:bCs w:val="0"/>
          <w:sz w:val="32"/>
          <w:lang w:val="en-US" w:eastAsia="zh-CN"/>
        </w:rPr>
        <w:t>2.长途接护送返乡用车服务每公里4.5元，含驾驶员费用、车辆燃油费、保险费、维修保养费、高速通行费、停车费、司机伙食费与住宿费。</w:t>
      </w:r>
    </w:p>
    <w:p w14:paraId="041267EA">
      <w:pPr>
        <w:spacing w:line="579" w:lineRule="exact"/>
        <w:ind w:firstLine="672"/>
        <w:rPr>
          <w:rFonts w:hint="eastAsia" w:ascii="方正黑体简体" w:hAnsi="方正黑体简体" w:eastAsia="方正黑体简体" w:cs="方正黑体简体"/>
          <w:b w:val="0"/>
          <w:bCs w:val="0"/>
          <w:sz w:val="32"/>
          <w:szCs w:val="32"/>
          <w:lang w:val="en-US"/>
        </w:rPr>
      </w:pPr>
      <w:r>
        <w:rPr>
          <w:rFonts w:hint="eastAsia" w:ascii="方正黑体简体" w:hAnsi="方正黑体简体" w:eastAsia="方正黑体简体" w:cs="方正黑体简体"/>
          <w:b w:val="0"/>
          <w:bCs w:val="0"/>
          <w:sz w:val="32"/>
          <w:szCs w:val="32"/>
          <w:lang w:val="en-US" w:eastAsia="zh-CN"/>
        </w:rPr>
        <w:t>六、</w:t>
      </w:r>
      <w:r>
        <w:rPr>
          <w:rFonts w:hint="eastAsia" w:ascii="方正黑体简体" w:hAnsi="方正黑体简体" w:eastAsia="方正黑体简体" w:cs="方正黑体简体"/>
          <w:b w:val="0"/>
          <w:bCs w:val="0"/>
          <w:sz w:val="32"/>
          <w:szCs w:val="32"/>
          <w:lang w:val="en-US"/>
        </w:rPr>
        <w:t>绩效考核</w:t>
      </w:r>
    </w:p>
    <w:p w14:paraId="545B8B0C">
      <w:pPr>
        <w:spacing w:line="579" w:lineRule="exact"/>
        <w:ind w:firstLine="672"/>
        <w:rPr>
          <w:rFonts w:hint="eastAsia"/>
          <w:lang w:val="en-US"/>
        </w:rPr>
      </w:pPr>
      <w:r>
        <w:rPr>
          <w:rFonts w:hint="eastAsia" w:ascii="方正仿宋_GBK" w:hAnsi="方正仿宋_GBK" w:eastAsia="方正仿宋_GBK" w:cs="方正仿宋_GBK"/>
          <w:sz w:val="32"/>
          <w:szCs w:val="32"/>
          <w:lang w:val="en-US"/>
        </w:rPr>
        <w:t>在承接项目服务期间，第三方机构严格按照合同要求和相关财务要求，根据平凉市救助管理站提供的考勤统计表，核对服务费用表，在次月10日前经双方会计审核无误、第三方机构项目经理签字、平凉市救助管理站分管领导签字后统一以银行转账的方式向第三方机构支付服务费用。救助服务岗位服务人员自合同签订之日起核发服务费用。</w:t>
      </w:r>
    </w:p>
    <w:p w14:paraId="12521149">
      <w:pPr>
        <w:pageBreakBefore w:val="0"/>
        <w:widowControl w:val="0"/>
        <w:numPr>
          <w:ilvl w:val="0"/>
          <w:numId w:val="0"/>
        </w:numPr>
        <w:kinsoku/>
        <w:wordWrap/>
        <w:overflowPunct/>
        <w:topLinePunct w:val="0"/>
        <w:bidi w:val="0"/>
        <w:adjustRightInd/>
        <w:snapToGrid/>
        <w:spacing w:line="579"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黑体简体" w:hAnsi="方正黑体简体" w:eastAsia="方正黑体简体" w:cs="方正黑体简体"/>
          <w:sz w:val="32"/>
          <w:szCs w:val="32"/>
          <w:lang w:val="en-US" w:eastAsia="zh-CN"/>
        </w:rPr>
        <w:t>七、经费来源</w:t>
      </w:r>
    </w:p>
    <w:p w14:paraId="72DFEFBA">
      <w:pPr>
        <w:pageBreakBefore w:val="0"/>
        <w:widowControl w:val="0"/>
        <w:numPr>
          <w:ilvl w:val="0"/>
          <w:numId w:val="0"/>
        </w:numPr>
        <w:kinsoku/>
        <w:wordWrap/>
        <w:overflowPunct/>
        <w:topLinePunct w:val="0"/>
        <w:bidi w:val="0"/>
        <w:adjustRightInd/>
        <w:snapToGrid/>
        <w:spacing w:line="579"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流浪乞讨人员救助资金</w:t>
      </w:r>
    </w:p>
    <w:p w14:paraId="36F25A78">
      <w:pPr>
        <w:pageBreakBefore w:val="0"/>
        <w:widowControl w:val="0"/>
        <w:numPr>
          <w:ilvl w:val="0"/>
          <w:numId w:val="0"/>
        </w:numPr>
        <w:kinsoku/>
        <w:wordWrap/>
        <w:overflowPunct/>
        <w:topLinePunct w:val="0"/>
        <w:bidi w:val="0"/>
        <w:adjustRightInd/>
        <w:snapToGrid/>
        <w:spacing w:line="579"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政策依据：根据《甘肃省民政厅 甘肃省财政厅关于进一步加强困难群众救助资金监管工作的实施意见》（甘民发</w:t>
      </w:r>
      <w:r>
        <w:rPr>
          <w:rFonts w:hint="eastAsia" w:ascii="方正仿宋_GBK" w:hAnsi="方正仿宋_GBK" w:eastAsia="方正仿宋_GBK" w:cs="方正仿宋_GBK"/>
          <w:b w:val="0"/>
          <w:bCs w:val="0"/>
          <w:sz w:val="32"/>
          <w:szCs w:val="32"/>
        </w:rPr>
        <w:t>〔202</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val="en-US" w:eastAsia="zh-CN"/>
        </w:rPr>
        <w:t>34</w:t>
      </w:r>
      <w:r>
        <w:rPr>
          <w:rFonts w:hint="eastAsia" w:ascii="方正仿宋_GBK" w:hAnsi="方正仿宋_GBK" w:eastAsia="方正仿宋_GBK" w:cs="方正仿宋_GBK"/>
          <w:b w:val="0"/>
          <w:bCs w:val="0"/>
          <w:sz w:val="32"/>
          <w:szCs w:val="32"/>
        </w:rPr>
        <w:t>号</w:t>
      </w:r>
      <w:r>
        <w:rPr>
          <w:rFonts w:hint="eastAsia" w:ascii="方正仿宋_GBK" w:hAnsi="方正仿宋_GBK" w:eastAsia="方正仿宋_GBK" w:cs="方正仿宋_GBK"/>
          <w:b w:val="0"/>
          <w:bCs w:val="0"/>
          <w:sz w:val="32"/>
          <w:szCs w:val="32"/>
          <w:lang w:val="en-US" w:eastAsia="zh-CN"/>
        </w:rPr>
        <w:t>）文件精神，流浪乞讨人员救助资金用于向流浪乞讨人员直接或通过政府购买服务方式提供主动救助、生活救助、医疗救治、教育矫治、返乡救助、临时安置以及未成年人保护等。</w:t>
      </w:r>
    </w:p>
    <w:p w14:paraId="4B32E230">
      <w:pPr>
        <w:pStyle w:val="2"/>
        <w:rPr>
          <w:rFonts w:hint="eastAsia" w:ascii="方正仿宋_GBK" w:hAnsi="方正仿宋_GBK" w:eastAsia="方正仿宋_GBK" w:cs="方正仿宋_GBK"/>
          <w:kern w:val="2"/>
          <w:sz w:val="32"/>
          <w:szCs w:val="32"/>
          <w:lang w:val="en-US" w:bidi="ar-SA"/>
        </w:rPr>
      </w:pPr>
    </w:p>
    <w:p w14:paraId="1F2FA24E">
      <w:pPr>
        <w:ind w:left="0" w:leftChars="0" w:firstLine="0" w:firstLineChars="0"/>
        <w:rPr>
          <w:rFonts w:hint="default"/>
          <w:lang w:val="en-US"/>
        </w:rPr>
        <w:sectPr>
          <w:footerReference r:id="rId12" w:type="default"/>
          <w:pgSz w:w="11906" w:h="16838"/>
          <w:pgMar w:top="1440" w:right="1800" w:bottom="1440" w:left="1800" w:header="851" w:footer="992" w:gutter="0"/>
          <w:pgNumType w:start="1"/>
          <w:cols w:space="425" w:num="1"/>
          <w:docGrid w:type="lines" w:linePitch="312" w:charSpace="0"/>
        </w:sectPr>
      </w:pPr>
    </w:p>
    <w:p w14:paraId="1EF4549C">
      <w:pPr>
        <w:pStyle w:val="2"/>
        <w:ind w:firstLine="0" w:firstLineChars="0"/>
        <w:rPr>
          <w:sz w:val="32"/>
          <w:lang w:val="en-US"/>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东文宋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7C5D9">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6B925">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3A8F">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6965">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A455A">
    <w:pPr>
      <w:pStyle w:val="11"/>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path/>
          <v:fill on="f" focussize="0,0"/>
          <v:stroke on="f" weight="0.5pt" joinstyle="miter"/>
          <v:imagedata o:title=""/>
          <o:lock v:ext="edit"/>
          <v:textbox inset="0mm,0mm,0mm,0mm" style="mso-fit-shape-to-text:t;">
            <w:txbxContent>
              <w:p w14:paraId="21EAEE18">
                <w:pPr>
                  <w:pStyle w:val="11"/>
                  <w:ind w:firstLine="360"/>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BB936">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DAC9C">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FB051">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68AE1"/>
    <w:multiLevelType w:val="singleLevel"/>
    <w:tmpl w:val="AFD68AE1"/>
    <w:lvl w:ilvl="0" w:tentative="0">
      <w:start w:val="1"/>
      <w:numFmt w:val="chineseCounting"/>
      <w:suff w:val="nothing"/>
      <w:lvlText w:val="%1、"/>
      <w:lvlJc w:val="left"/>
      <w:rPr>
        <w:rFonts w:hint="eastAsia"/>
      </w:rPr>
    </w:lvl>
  </w:abstractNum>
  <w:abstractNum w:abstractNumId="1">
    <w:nsid w:val="FF1D27AF"/>
    <w:multiLevelType w:val="singleLevel"/>
    <w:tmpl w:val="FF1D27A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jZWUwMzBmMmRiMjhkYmZkN2RiZTUyYjdhM2I4MzUifQ=="/>
  </w:docVars>
  <w:rsids>
    <w:rsidRoot w:val="00347982"/>
    <w:rsid w:val="00077D98"/>
    <w:rsid w:val="001A638D"/>
    <w:rsid w:val="002E02FE"/>
    <w:rsid w:val="002E3661"/>
    <w:rsid w:val="00347982"/>
    <w:rsid w:val="003A55A1"/>
    <w:rsid w:val="004341AD"/>
    <w:rsid w:val="00647743"/>
    <w:rsid w:val="00695E1A"/>
    <w:rsid w:val="00755F44"/>
    <w:rsid w:val="007A28F0"/>
    <w:rsid w:val="00882F2E"/>
    <w:rsid w:val="00912EA9"/>
    <w:rsid w:val="009C1018"/>
    <w:rsid w:val="00A12243"/>
    <w:rsid w:val="00B15A99"/>
    <w:rsid w:val="00B77D52"/>
    <w:rsid w:val="00B932F9"/>
    <w:rsid w:val="00BC1820"/>
    <w:rsid w:val="00BF52BE"/>
    <w:rsid w:val="00C22002"/>
    <w:rsid w:val="00C30666"/>
    <w:rsid w:val="00C82BBD"/>
    <w:rsid w:val="00CB5890"/>
    <w:rsid w:val="00CE401A"/>
    <w:rsid w:val="00EF217A"/>
    <w:rsid w:val="00F13C81"/>
    <w:rsid w:val="0185734F"/>
    <w:rsid w:val="01AE1B6B"/>
    <w:rsid w:val="025B67AD"/>
    <w:rsid w:val="027D0621"/>
    <w:rsid w:val="03F3416E"/>
    <w:rsid w:val="04765364"/>
    <w:rsid w:val="04A5162A"/>
    <w:rsid w:val="04A97035"/>
    <w:rsid w:val="04D74BCB"/>
    <w:rsid w:val="055B7D01"/>
    <w:rsid w:val="05CC3F67"/>
    <w:rsid w:val="05F34796"/>
    <w:rsid w:val="05F867A8"/>
    <w:rsid w:val="062B6E02"/>
    <w:rsid w:val="067E4016"/>
    <w:rsid w:val="06D87A92"/>
    <w:rsid w:val="06F43530"/>
    <w:rsid w:val="07515ED6"/>
    <w:rsid w:val="07841E5F"/>
    <w:rsid w:val="078D610B"/>
    <w:rsid w:val="080448EF"/>
    <w:rsid w:val="080E39AE"/>
    <w:rsid w:val="08412B0C"/>
    <w:rsid w:val="085F36C4"/>
    <w:rsid w:val="08EF713A"/>
    <w:rsid w:val="09337277"/>
    <w:rsid w:val="094E554A"/>
    <w:rsid w:val="0969594B"/>
    <w:rsid w:val="09995BAA"/>
    <w:rsid w:val="099C1B6C"/>
    <w:rsid w:val="09CF021A"/>
    <w:rsid w:val="09FF06A1"/>
    <w:rsid w:val="0A4E166B"/>
    <w:rsid w:val="0A6C6A45"/>
    <w:rsid w:val="0A8270D4"/>
    <w:rsid w:val="0A8C07BD"/>
    <w:rsid w:val="0A996A0C"/>
    <w:rsid w:val="0ACE12B6"/>
    <w:rsid w:val="0AFD1106"/>
    <w:rsid w:val="0B304339"/>
    <w:rsid w:val="0BA93587"/>
    <w:rsid w:val="0BAE156D"/>
    <w:rsid w:val="0BE95E21"/>
    <w:rsid w:val="0C571DB5"/>
    <w:rsid w:val="0C9B6899"/>
    <w:rsid w:val="0CB9619A"/>
    <w:rsid w:val="0CCF226E"/>
    <w:rsid w:val="0D53208F"/>
    <w:rsid w:val="0D8327E8"/>
    <w:rsid w:val="0DFE0E87"/>
    <w:rsid w:val="0DFF3529"/>
    <w:rsid w:val="0E015A15"/>
    <w:rsid w:val="0E6C0AE1"/>
    <w:rsid w:val="0E6D412E"/>
    <w:rsid w:val="0EDDA39D"/>
    <w:rsid w:val="0EFF9857"/>
    <w:rsid w:val="0F053890"/>
    <w:rsid w:val="0F547C81"/>
    <w:rsid w:val="0F6D339B"/>
    <w:rsid w:val="0FAF63BF"/>
    <w:rsid w:val="0FDE61D9"/>
    <w:rsid w:val="0FF60821"/>
    <w:rsid w:val="106E6749"/>
    <w:rsid w:val="107D0C52"/>
    <w:rsid w:val="10807D91"/>
    <w:rsid w:val="1081477D"/>
    <w:rsid w:val="109212FB"/>
    <w:rsid w:val="10FFE3F3"/>
    <w:rsid w:val="111102C5"/>
    <w:rsid w:val="1111443B"/>
    <w:rsid w:val="11981C05"/>
    <w:rsid w:val="11B03A4C"/>
    <w:rsid w:val="11CB3445"/>
    <w:rsid w:val="12A91A2D"/>
    <w:rsid w:val="131A087D"/>
    <w:rsid w:val="13201D52"/>
    <w:rsid w:val="13215BC0"/>
    <w:rsid w:val="135B4639"/>
    <w:rsid w:val="136D31B9"/>
    <w:rsid w:val="138301DA"/>
    <w:rsid w:val="139E641E"/>
    <w:rsid w:val="13F56EA2"/>
    <w:rsid w:val="14060A95"/>
    <w:rsid w:val="142D486F"/>
    <w:rsid w:val="1466597F"/>
    <w:rsid w:val="14B607E4"/>
    <w:rsid w:val="14DE498C"/>
    <w:rsid w:val="15323452"/>
    <w:rsid w:val="15D04EF4"/>
    <w:rsid w:val="163E0751"/>
    <w:rsid w:val="1677397B"/>
    <w:rsid w:val="167A589A"/>
    <w:rsid w:val="17D3B73C"/>
    <w:rsid w:val="18733319"/>
    <w:rsid w:val="187D7BA6"/>
    <w:rsid w:val="18CA35BF"/>
    <w:rsid w:val="18FC00BC"/>
    <w:rsid w:val="18FC2C54"/>
    <w:rsid w:val="19293DA2"/>
    <w:rsid w:val="192B10E6"/>
    <w:rsid w:val="192E178E"/>
    <w:rsid w:val="1A262B1F"/>
    <w:rsid w:val="1A4248A3"/>
    <w:rsid w:val="1A6142D0"/>
    <w:rsid w:val="1A936915"/>
    <w:rsid w:val="1AA34C37"/>
    <w:rsid w:val="1B042D44"/>
    <w:rsid w:val="1B73DE36"/>
    <w:rsid w:val="1BAC3AB2"/>
    <w:rsid w:val="1C864741"/>
    <w:rsid w:val="1CDF60A4"/>
    <w:rsid w:val="1D62767C"/>
    <w:rsid w:val="1D7B5D50"/>
    <w:rsid w:val="1DC54FDC"/>
    <w:rsid w:val="1DFDCE24"/>
    <w:rsid w:val="1E262605"/>
    <w:rsid w:val="1E2F2502"/>
    <w:rsid w:val="1E496E10"/>
    <w:rsid w:val="1E970DAB"/>
    <w:rsid w:val="1EB5C139"/>
    <w:rsid w:val="1EDC0E82"/>
    <w:rsid w:val="1EDC387B"/>
    <w:rsid w:val="1F237AD2"/>
    <w:rsid w:val="1F2D6FE5"/>
    <w:rsid w:val="1F5C2B6B"/>
    <w:rsid w:val="1F7E43B9"/>
    <w:rsid w:val="1F7F1559"/>
    <w:rsid w:val="1F8231A3"/>
    <w:rsid w:val="1F8A7805"/>
    <w:rsid w:val="1FAD0D3E"/>
    <w:rsid w:val="1FBF50B2"/>
    <w:rsid w:val="1FCC759C"/>
    <w:rsid w:val="1FDEAA63"/>
    <w:rsid w:val="200C4FB3"/>
    <w:rsid w:val="20B61AAF"/>
    <w:rsid w:val="20F219CB"/>
    <w:rsid w:val="21530F61"/>
    <w:rsid w:val="21A84DC2"/>
    <w:rsid w:val="220A0EBE"/>
    <w:rsid w:val="221C0288"/>
    <w:rsid w:val="22AB6217"/>
    <w:rsid w:val="22D165C7"/>
    <w:rsid w:val="237B646D"/>
    <w:rsid w:val="23EE55EE"/>
    <w:rsid w:val="2433549D"/>
    <w:rsid w:val="243C1175"/>
    <w:rsid w:val="247F1133"/>
    <w:rsid w:val="25107FC1"/>
    <w:rsid w:val="25140EEE"/>
    <w:rsid w:val="25145E78"/>
    <w:rsid w:val="25755D32"/>
    <w:rsid w:val="260B77E2"/>
    <w:rsid w:val="268608C4"/>
    <w:rsid w:val="26971A08"/>
    <w:rsid w:val="26A65883"/>
    <w:rsid w:val="26D55801"/>
    <w:rsid w:val="2705155D"/>
    <w:rsid w:val="276D794F"/>
    <w:rsid w:val="27BF26EC"/>
    <w:rsid w:val="27DA2AF3"/>
    <w:rsid w:val="27EF29AA"/>
    <w:rsid w:val="28441C65"/>
    <w:rsid w:val="28571C7E"/>
    <w:rsid w:val="285F50F6"/>
    <w:rsid w:val="28A0056A"/>
    <w:rsid w:val="28C646B8"/>
    <w:rsid w:val="290E2072"/>
    <w:rsid w:val="29334DEE"/>
    <w:rsid w:val="29511F83"/>
    <w:rsid w:val="297318D1"/>
    <w:rsid w:val="29CD00EE"/>
    <w:rsid w:val="2AF17A36"/>
    <w:rsid w:val="2BC71632"/>
    <w:rsid w:val="2C221D2D"/>
    <w:rsid w:val="2C284374"/>
    <w:rsid w:val="2CDB457F"/>
    <w:rsid w:val="2CEC171D"/>
    <w:rsid w:val="2D926D25"/>
    <w:rsid w:val="2D972AF0"/>
    <w:rsid w:val="2DD4722D"/>
    <w:rsid w:val="2DDFBB3C"/>
    <w:rsid w:val="2DF40B69"/>
    <w:rsid w:val="2DFF094C"/>
    <w:rsid w:val="2DFF17D8"/>
    <w:rsid w:val="2E063E6C"/>
    <w:rsid w:val="2EB16514"/>
    <w:rsid w:val="2EC74454"/>
    <w:rsid w:val="2EE057EA"/>
    <w:rsid w:val="2F0C2B95"/>
    <w:rsid w:val="2F37E9B2"/>
    <w:rsid w:val="2F67282D"/>
    <w:rsid w:val="2F7F748E"/>
    <w:rsid w:val="2F972A32"/>
    <w:rsid w:val="2FEB3010"/>
    <w:rsid w:val="30267FF2"/>
    <w:rsid w:val="30616981"/>
    <w:rsid w:val="309148C1"/>
    <w:rsid w:val="315A417B"/>
    <w:rsid w:val="315C65DD"/>
    <w:rsid w:val="31B26C30"/>
    <w:rsid w:val="31BD0DEB"/>
    <w:rsid w:val="31E67F6E"/>
    <w:rsid w:val="32920C95"/>
    <w:rsid w:val="32A76779"/>
    <w:rsid w:val="32D6020D"/>
    <w:rsid w:val="32E46492"/>
    <w:rsid w:val="330A0E2D"/>
    <w:rsid w:val="33445E2C"/>
    <w:rsid w:val="334D70C6"/>
    <w:rsid w:val="33BE77BB"/>
    <w:rsid w:val="33C33ACF"/>
    <w:rsid w:val="33CE6A75"/>
    <w:rsid w:val="33DE3445"/>
    <w:rsid w:val="34236A77"/>
    <w:rsid w:val="345300F7"/>
    <w:rsid w:val="34A879B8"/>
    <w:rsid w:val="34BD0025"/>
    <w:rsid w:val="34EB206B"/>
    <w:rsid w:val="34F47748"/>
    <w:rsid w:val="3513782D"/>
    <w:rsid w:val="35170875"/>
    <w:rsid w:val="351B55C3"/>
    <w:rsid w:val="35297EDE"/>
    <w:rsid w:val="353E14D1"/>
    <w:rsid w:val="358C61A1"/>
    <w:rsid w:val="35BE7596"/>
    <w:rsid w:val="35CB06B8"/>
    <w:rsid w:val="35E82704"/>
    <w:rsid w:val="360C60ED"/>
    <w:rsid w:val="365104AE"/>
    <w:rsid w:val="36E02FFC"/>
    <w:rsid w:val="377679E6"/>
    <w:rsid w:val="37780554"/>
    <w:rsid w:val="377D7147"/>
    <w:rsid w:val="378839BC"/>
    <w:rsid w:val="37B83BDA"/>
    <w:rsid w:val="37BDDFD9"/>
    <w:rsid w:val="37CB34B4"/>
    <w:rsid w:val="380A3730"/>
    <w:rsid w:val="380C5BCC"/>
    <w:rsid w:val="380E588C"/>
    <w:rsid w:val="38505E4C"/>
    <w:rsid w:val="39091551"/>
    <w:rsid w:val="399456C8"/>
    <w:rsid w:val="39A17D9E"/>
    <w:rsid w:val="39D45E0C"/>
    <w:rsid w:val="3A370967"/>
    <w:rsid w:val="3A7E3A8D"/>
    <w:rsid w:val="3AE20AD5"/>
    <w:rsid w:val="3B3A768C"/>
    <w:rsid w:val="3B6E069A"/>
    <w:rsid w:val="3B8B08A1"/>
    <w:rsid w:val="3BE90669"/>
    <w:rsid w:val="3C3D55C6"/>
    <w:rsid w:val="3C5AC127"/>
    <w:rsid w:val="3C80376D"/>
    <w:rsid w:val="3CA8679A"/>
    <w:rsid w:val="3CB27970"/>
    <w:rsid w:val="3CED61B5"/>
    <w:rsid w:val="3CF24FE1"/>
    <w:rsid w:val="3CFFC461"/>
    <w:rsid w:val="3D2A0A85"/>
    <w:rsid w:val="3D3C4958"/>
    <w:rsid w:val="3D5E35E2"/>
    <w:rsid w:val="3D7429B7"/>
    <w:rsid w:val="3D95EAF7"/>
    <w:rsid w:val="3DBA5EA7"/>
    <w:rsid w:val="3DCD05BE"/>
    <w:rsid w:val="3DE70B05"/>
    <w:rsid w:val="3DFF17AA"/>
    <w:rsid w:val="3E6D9DA6"/>
    <w:rsid w:val="3E920323"/>
    <w:rsid w:val="3EC71AC6"/>
    <w:rsid w:val="3EDD31E0"/>
    <w:rsid w:val="3EEA2961"/>
    <w:rsid w:val="3EED3465"/>
    <w:rsid w:val="3EED7EDA"/>
    <w:rsid w:val="3EF78A8D"/>
    <w:rsid w:val="3EFA72BB"/>
    <w:rsid w:val="3F2B3CED"/>
    <w:rsid w:val="3F3EBD46"/>
    <w:rsid w:val="3F4667DC"/>
    <w:rsid w:val="3F5BBBD4"/>
    <w:rsid w:val="3F6D4A01"/>
    <w:rsid w:val="3F6F2171"/>
    <w:rsid w:val="3F738B3E"/>
    <w:rsid w:val="3F7C0EDE"/>
    <w:rsid w:val="3F817E6F"/>
    <w:rsid w:val="3FB53D6D"/>
    <w:rsid w:val="3FBD5083"/>
    <w:rsid w:val="3FCF9F84"/>
    <w:rsid w:val="3FDBF68E"/>
    <w:rsid w:val="3FDFCF30"/>
    <w:rsid w:val="3FE7A53B"/>
    <w:rsid w:val="3FFCF846"/>
    <w:rsid w:val="3FFD23C9"/>
    <w:rsid w:val="3FFF9683"/>
    <w:rsid w:val="4049621E"/>
    <w:rsid w:val="407B1513"/>
    <w:rsid w:val="40C820C3"/>
    <w:rsid w:val="40CE6EE5"/>
    <w:rsid w:val="41376BE1"/>
    <w:rsid w:val="41604C12"/>
    <w:rsid w:val="418026CB"/>
    <w:rsid w:val="418C5B88"/>
    <w:rsid w:val="418C79FC"/>
    <w:rsid w:val="41D35DB8"/>
    <w:rsid w:val="41E671F3"/>
    <w:rsid w:val="41FE7231"/>
    <w:rsid w:val="42BF1696"/>
    <w:rsid w:val="43036F25"/>
    <w:rsid w:val="433778C7"/>
    <w:rsid w:val="43A6270B"/>
    <w:rsid w:val="43C023C2"/>
    <w:rsid w:val="43D02921"/>
    <w:rsid w:val="446C151F"/>
    <w:rsid w:val="44C43124"/>
    <w:rsid w:val="44FE4BD1"/>
    <w:rsid w:val="451D5BEF"/>
    <w:rsid w:val="45B10BF0"/>
    <w:rsid w:val="4666020D"/>
    <w:rsid w:val="46691478"/>
    <w:rsid w:val="46AB64EE"/>
    <w:rsid w:val="46B26E4B"/>
    <w:rsid w:val="470E5E13"/>
    <w:rsid w:val="471C56EA"/>
    <w:rsid w:val="47523CF8"/>
    <w:rsid w:val="47B65295"/>
    <w:rsid w:val="481B00F0"/>
    <w:rsid w:val="487207E5"/>
    <w:rsid w:val="489A0173"/>
    <w:rsid w:val="48A44049"/>
    <w:rsid w:val="492278FC"/>
    <w:rsid w:val="49422FC4"/>
    <w:rsid w:val="4980044E"/>
    <w:rsid w:val="49B00E68"/>
    <w:rsid w:val="4AE052AE"/>
    <w:rsid w:val="4AF85A19"/>
    <w:rsid w:val="4B1F0A9B"/>
    <w:rsid w:val="4B8F1BA5"/>
    <w:rsid w:val="4B9026DD"/>
    <w:rsid w:val="4BD175FB"/>
    <w:rsid w:val="4BD473B9"/>
    <w:rsid w:val="4BE02D34"/>
    <w:rsid w:val="4BE5760F"/>
    <w:rsid w:val="4C053B2E"/>
    <w:rsid w:val="4C152090"/>
    <w:rsid w:val="4C45339C"/>
    <w:rsid w:val="4C814E8C"/>
    <w:rsid w:val="4D08255A"/>
    <w:rsid w:val="4D3C6A59"/>
    <w:rsid w:val="4D4D0BE0"/>
    <w:rsid w:val="4D534C0D"/>
    <w:rsid w:val="4D8500CA"/>
    <w:rsid w:val="4DDB75B4"/>
    <w:rsid w:val="4E737ACE"/>
    <w:rsid w:val="4E9A1AA9"/>
    <w:rsid w:val="4ECFC45A"/>
    <w:rsid w:val="4EF82D94"/>
    <w:rsid w:val="4F638A96"/>
    <w:rsid w:val="4F6F0621"/>
    <w:rsid w:val="4F75D2C3"/>
    <w:rsid w:val="4FB4793E"/>
    <w:rsid w:val="4FBE6056"/>
    <w:rsid w:val="4FEBC1F9"/>
    <w:rsid w:val="4FF8898C"/>
    <w:rsid w:val="4FFEDD17"/>
    <w:rsid w:val="5008388A"/>
    <w:rsid w:val="50445917"/>
    <w:rsid w:val="5060715A"/>
    <w:rsid w:val="50D42CA8"/>
    <w:rsid w:val="50FD4919"/>
    <w:rsid w:val="516A4528"/>
    <w:rsid w:val="517F7207"/>
    <w:rsid w:val="51C9174F"/>
    <w:rsid w:val="51D829BF"/>
    <w:rsid w:val="51DB604C"/>
    <w:rsid w:val="51E5609E"/>
    <w:rsid w:val="51F72A30"/>
    <w:rsid w:val="52260D03"/>
    <w:rsid w:val="52932F61"/>
    <w:rsid w:val="52AF1E9D"/>
    <w:rsid w:val="531C7CE4"/>
    <w:rsid w:val="536A5B2A"/>
    <w:rsid w:val="537B145C"/>
    <w:rsid w:val="53835B6D"/>
    <w:rsid w:val="53D129BE"/>
    <w:rsid w:val="53FAE8CA"/>
    <w:rsid w:val="54106EE2"/>
    <w:rsid w:val="54655F8F"/>
    <w:rsid w:val="5492433F"/>
    <w:rsid w:val="54AD788A"/>
    <w:rsid w:val="54CC5A3D"/>
    <w:rsid w:val="555216E4"/>
    <w:rsid w:val="556211C0"/>
    <w:rsid w:val="55730E5E"/>
    <w:rsid w:val="557D6F9D"/>
    <w:rsid w:val="55B11965"/>
    <w:rsid w:val="55BA698D"/>
    <w:rsid w:val="55CB3FA4"/>
    <w:rsid w:val="55F4C3B2"/>
    <w:rsid w:val="55F55710"/>
    <w:rsid w:val="567706D7"/>
    <w:rsid w:val="56AF182D"/>
    <w:rsid w:val="56BC788F"/>
    <w:rsid w:val="57061CB5"/>
    <w:rsid w:val="57617EAA"/>
    <w:rsid w:val="57950B66"/>
    <w:rsid w:val="57FFA285"/>
    <w:rsid w:val="58076681"/>
    <w:rsid w:val="580B1726"/>
    <w:rsid w:val="58111CB5"/>
    <w:rsid w:val="587C2D51"/>
    <w:rsid w:val="589A22B1"/>
    <w:rsid w:val="58A25353"/>
    <w:rsid w:val="59114125"/>
    <w:rsid w:val="592C130B"/>
    <w:rsid w:val="593B6F9A"/>
    <w:rsid w:val="59450A80"/>
    <w:rsid w:val="595C54A3"/>
    <w:rsid w:val="596304F6"/>
    <w:rsid w:val="599F626A"/>
    <w:rsid w:val="5A89246A"/>
    <w:rsid w:val="5ABF37D7"/>
    <w:rsid w:val="5AD6CD5C"/>
    <w:rsid w:val="5B0001F5"/>
    <w:rsid w:val="5B23264C"/>
    <w:rsid w:val="5B6D375A"/>
    <w:rsid w:val="5B7C20AA"/>
    <w:rsid w:val="5BF795CC"/>
    <w:rsid w:val="5C775099"/>
    <w:rsid w:val="5C7967C3"/>
    <w:rsid w:val="5C935B81"/>
    <w:rsid w:val="5CD07963"/>
    <w:rsid w:val="5CDE1464"/>
    <w:rsid w:val="5D0C6B2C"/>
    <w:rsid w:val="5D143EB8"/>
    <w:rsid w:val="5D1E3BAB"/>
    <w:rsid w:val="5D374951"/>
    <w:rsid w:val="5D657991"/>
    <w:rsid w:val="5D6D7D0C"/>
    <w:rsid w:val="5D6F3ABE"/>
    <w:rsid w:val="5DA720D2"/>
    <w:rsid w:val="5DD5C7A4"/>
    <w:rsid w:val="5DEF0912"/>
    <w:rsid w:val="5DFC2DCF"/>
    <w:rsid w:val="5DFD9F1A"/>
    <w:rsid w:val="5DFF7656"/>
    <w:rsid w:val="5E0511C2"/>
    <w:rsid w:val="5E460DDF"/>
    <w:rsid w:val="5ECA69B6"/>
    <w:rsid w:val="5EFE3CCF"/>
    <w:rsid w:val="5F0A40D1"/>
    <w:rsid w:val="5F5E6934"/>
    <w:rsid w:val="5F6A9A3A"/>
    <w:rsid w:val="5F6F5679"/>
    <w:rsid w:val="5F779214"/>
    <w:rsid w:val="5F7F4DD3"/>
    <w:rsid w:val="5F7F523D"/>
    <w:rsid w:val="5F84859F"/>
    <w:rsid w:val="5F907784"/>
    <w:rsid w:val="5F97E143"/>
    <w:rsid w:val="5FB7DA33"/>
    <w:rsid w:val="5FD3413C"/>
    <w:rsid w:val="5FD988D3"/>
    <w:rsid w:val="5FDA1409"/>
    <w:rsid w:val="5FF6F43E"/>
    <w:rsid w:val="5FFE36F6"/>
    <w:rsid w:val="5FFEFD46"/>
    <w:rsid w:val="6024271D"/>
    <w:rsid w:val="604867A7"/>
    <w:rsid w:val="60822B66"/>
    <w:rsid w:val="608548AB"/>
    <w:rsid w:val="60B2193C"/>
    <w:rsid w:val="610959BA"/>
    <w:rsid w:val="611B0D38"/>
    <w:rsid w:val="611C2122"/>
    <w:rsid w:val="61BD6DBD"/>
    <w:rsid w:val="62442FBF"/>
    <w:rsid w:val="62515587"/>
    <w:rsid w:val="628632AC"/>
    <w:rsid w:val="629847EF"/>
    <w:rsid w:val="62F01A96"/>
    <w:rsid w:val="62F64E2D"/>
    <w:rsid w:val="630F3BC5"/>
    <w:rsid w:val="632A1F2D"/>
    <w:rsid w:val="633256AE"/>
    <w:rsid w:val="63F14F50"/>
    <w:rsid w:val="63F2AC83"/>
    <w:rsid w:val="64043D96"/>
    <w:rsid w:val="644510D5"/>
    <w:rsid w:val="645956F5"/>
    <w:rsid w:val="649C69BA"/>
    <w:rsid w:val="64BE41BC"/>
    <w:rsid w:val="64BFA2BC"/>
    <w:rsid w:val="64D67457"/>
    <w:rsid w:val="64FB0EFC"/>
    <w:rsid w:val="64FD76F8"/>
    <w:rsid w:val="65162E75"/>
    <w:rsid w:val="6563220F"/>
    <w:rsid w:val="658C4530"/>
    <w:rsid w:val="65992603"/>
    <w:rsid w:val="65D06934"/>
    <w:rsid w:val="65EFB8AD"/>
    <w:rsid w:val="66001935"/>
    <w:rsid w:val="66291B6A"/>
    <w:rsid w:val="663925FF"/>
    <w:rsid w:val="667A4595"/>
    <w:rsid w:val="667D6D56"/>
    <w:rsid w:val="667F1ADD"/>
    <w:rsid w:val="66A22E4F"/>
    <w:rsid w:val="66C51883"/>
    <w:rsid w:val="66CD0321"/>
    <w:rsid w:val="670407AD"/>
    <w:rsid w:val="671F2AEE"/>
    <w:rsid w:val="6727510A"/>
    <w:rsid w:val="67552996"/>
    <w:rsid w:val="67777462"/>
    <w:rsid w:val="67795BEB"/>
    <w:rsid w:val="67AB2F89"/>
    <w:rsid w:val="67BC539F"/>
    <w:rsid w:val="67DF0172"/>
    <w:rsid w:val="67DF4CE0"/>
    <w:rsid w:val="67DFAFF5"/>
    <w:rsid w:val="67E02D83"/>
    <w:rsid w:val="67EE2C06"/>
    <w:rsid w:val="67FDB3A1"/>
    <w:rsid w:val="685A0099"/>
    <w:rsid w:val="68AD2F96"/>
    <w:rsid w:val="68B22726"/>
    <w:rsid w:val="68D36347"/>
    <w:rsid w:val="691E2FD9"/>
    <w:rsid w:val="693B665A"/>
    <w:rsid w:val="69580D14"/>
    <w:rsid w:val="695B0C04"/>
    <w:rsid w:val="698FE7ED"/>
    <w:rsid w:val="69926D27"/>
    <w:rsid w:val="699334A9"/>
    <w:rsid w:val="69DE294A"/>
    <w:rsid w:val="69E208FB"/>
    <w:rsid w:val="69ED3C46"/>
    <w:rsid w:val="69FC1115"/>
    <w:rsid w:val="69FF3B91"/>
    <w:rsid w:val="6A1F46AC"/>
    <w:rsid w:val="6A7203B7"/>
    <w:rsid w:val="6A83870E"/>
    <w:rsid w:val="6A87479A"/>
    <w:rsid w:val="6A8E08C8"/>
    <w:rsid w:val="6B124633"/>
    <w:rsid w:val="6B920F49"/>
    <w:rsid w:val="6BAA45E6"/>
    <w:rsid w:val="6BC23EED"/>
    <w:rsid w:val="6BE60848"/>
    <w:rsid w:val="6BFEE625"/>
    <w:rsid w:val="6C5E4212"/>
    <w:rsid w:val="6D010CAA"/>
    <w:rsid w:val="6D0F6DE8"/>
    <w:rsid w:val="6D57100D"/>
    <w:rsid w:val="6D637731"/>
    <w:rsid w:val="6D7F5FAB"/>
    <w:rsid w:val="6DCEC6A8"/>
    <w:rsid w:val="6DF6F46F"/>
    <w:rsid w:val="6E3A22A6"/>
    <w:rsid w:val="6E3B185D"/>
    <w:rsid w:val="6E5B4FE0"/>
    <w:rsid w:val="6E621548"/>
    <w:rsid w:val="6E77A14B"/>
    <w:rsid w:val="6EA71391"/>
    <w:rsid w:val="6EBA822F"/>
    <w:rsid w:val="6EEFCD02"/>
    <w:rsid w:val="6EFF0E43"/>
    <w:rsid w:val="6F178745"/>
    <w:rsid w:val="6F3789A4"/>
    <w:rsid w:val="6F3F2738"/>
    <w:rsid w:val="6F582471"/>
    <w:rsid w:val="6F66B66B"/>
    <w:rsid w:val="6F6BAA7E"/>
    <w:rsid w:val="6F79AB9D"/>
    <w:rsid w:val="6F7E837C"/>
    <w:rsid w:val="6F9D336F"/>
    <w:rsid w:val="6FAB2B73"/>
    <w:rsid w:val="6FBE4FD5"/>
    <w:rsid w:val="6FC485D7"/>
    <w:rsid w:val="6FDCC842"/>
    <w:rsid w:val="6FE7940E"/>
    <w:rsid w:val="6FF50774"/>
    <w:rsid w:val="6FF560A5"/>
    <w:rsid w:val="6FFC1700"/>
    <w:rsid w:val="703D1DB1"/>
    <w:rsid w:val="70831B3A"/>
    <w:rsid w:val="708E5C7B"/>
    <w:rsid w:val="714F2F91"/>
    <w:rsid w:val="715F1480"/>
    <w:rsid w:val="7197E615"/>
    <w:rsid w:val="719C111A"/>
    <w:rsid w:val="71A676F6"/>
    <w:rsid w:val="71CA0194"/>
    <w:rsid w:val="71FB0D92"/>
    <w:rsid w:val="722F6D41"/>
    <w:rsid w:val="72397931"/>
    <w:rsid w:val="725A1EB3"/>
    <w:rsid w:val="725C77D2"/>
    <w:rsid w:val="727B6ECE"/>
    <w:rsid w:val="727B91AC"/>
    <w:rsid w:val="727C5490"/>
    <w:rsid w:val="72A7268C"/>
    <w:rsid w:val="72BF2683"/>
    <w:rsid w:val="72D67AB9"/>
    <w:rsid w:val="72DF5542"/>
    <w:rsid w:val="72EB7713"/>
    <w:rsid w:val="72FA754C"/>
    <w:rsid w:val="72FAA13C"/>
    <w:rsid w:val="72FF7F9F"/>
    <w:rsid w:val="73355173"/>
    <w:rsid w:val="733B2C6F"/>
    <w:rsid w:val="735329D6"/>
    <w:rsid w:val="735B2A33"/>
    <w:rsid w:val="73655823"/>
    <w:rsid w:val="738B3627"/>
    <w:rsid w:val="73BEF2D0"/>
    <w:rsid w:val="73CE37E9"/>
    <w:rsid w:val="73FC2AF2"/>
    <w:rsid w:val="74204545"/>
    <w:rsid w:val="743A50B7"/>
    <w:rsid w:val="74543958"/>
    <w:rsid w:val="7559DD09"/>
    <w:rsid w:val="755F0272"/>
    <w:rsid w:val="7577067E"/>
    <w:rsid w:val="758C2F76"/>
    <w:rsid w:val="75B32B53"/>
    <w:rsid w:val="75D032C4"/>
    <w:rsid w:val="75DB2CE4"/>
    <w:rsid w:val="75FDBE4D"/>
    <w:rsid w:val="75FFA2F5"/>
    <w:rsid w:val="76200A39"/>
    <w:rsid w:val="763176CE"/>
    <w:rsid w:val="7643249D"/>
    <w:rsid w:val="76710B4D"/>
    <w:rsid w:val="767F22BD"/>
    <w:rsid w:val="76C129BC"/>
    <w:rsid w:val="76D1CE8E"/>
    <w:rsid w:val="76E12932"/>
    <w:rsid w:val="76EFAA7E"/>
    <w:rsid w:val="76F66367"/>
    <w:rsid w:val="76FF32B0"/>
    <w:rsid w:val="771B04C1"/>
    <w:rsid w:val="773D2F62"/>
    <w:rsid w:val="774BC4E2"/>
    <w:rsid w:val="776F69C1"/>
    <w:rsid w:val="77789AC8"/>
    <w:rsid w:val="778D7FE8"/>
    <w:rsid w:val="77B71C3F"/>
    <w:rsid w:val="77C7C3C4"/>
    <w:rsid w:val="77D3657E"/>
    <w:rsid w:val="77D3DF19"/>
    <w:rsid w:val="77DCDA80"/>
    <w:rsid w:val="77E82F03"/>
    <w:rsid w:val="77ED8322"/>
    <w:rsid w:val="77F72ED4"/>
    <w:rsid w:val="77F93D9A"/>
    <w:rsid w:val="78026171"/>
    <w:rsid w:val="7802671B"/>
    <w:rsid w:val="78036709"/>
    <w:rsid w:val="78280862"/>
    <w:rsid w:val="784E7789"/>
    <w:rsid w:val="78500BCA"/>
    <w:rsid w:val="7853103D"/>
    <w:rsid w:val="78632F27"/>
    <w:rsid w:val="789F025C"/>
    <w:rsid w:val="78DB81BF"/>
    <w:rsid w:val="78FC00FD"/>
    <w:rsid w:val="78FD789A"/>
    <w:rsid w:val="79554436"/>
    <w:rsid w:val="797DE094"/>
    <w:rsid w:val="79AE4ACA"/>
    <w:rsid w:val="79BBFBB2"/>
    <w:rsid w:val="7A0E2364"/>
    <w:rsid w:val="7A75927D"/>
    <w:rsid w:val="7AB70CAB"/>
    <w:rsid w:val="7AEF582B"/>
    <w:rsid w:val="7AFA5476"/>
    <w:rsid w:val="7AFA9B1A"/>
    <w:rsid w:val="7AFF41EB"/>
    <w:rsid w:val="7B225415"/>
    <w:rsid w:val="7B342B74"/>
    <w:rsid w:val="7B6D43A7"/>
    <w:rsid w:val="7B775317"/>
    <w:rsid w:val="7B7BA2B7"/>
    <w:rsid w:val="7BB209C1"/>
    <w:rsid w:val="7BBB9F84"/>
    <w:rsid w:val="7BBE2F6F"/>
    <w:rsid w:val="7BF59100"/>
    <w:rsid w:val="7BF8A623"/>
    <w:rsid w:val="7BFB9AF4"/>
    <w:rsid w:val="7BFD7897"/>
    <w:rsid w:val="7BFF7986"/>
    <w:rsid w:val="7C235AC1"/>
    <w:rsid w:val="7C547014"/>
    <w:rsid w:val="7CC249B0"/>
    <w:rsid w:val="7CCA667F"/>
    <w:rsid w:val="7CF75FF9"/>
    <w:rsid w:val="7CFF2A24"/>
    <w:rsid w:val="7D2FF129"/>
    <w:rsid w:val="7D613CA2"/>
    <w:rsid w:val="7D6A265C"/>
    <w:rsid w:val="7D702897"/>
    <w:rsid w:val="7D702F3C"/>
    <w:rsid w:val="7D7F2845"/>
    <w:rsid w:val="7D7F4603"/>
    <w:rsid w:val="7D9ACA2B"/>
    <w:rsid w:val="7D9FF5E0"/>
    <w:rsid w:val="7DA75F73"/>
    <w:rsid w:val="7DBE0106"/>
    <w:rsid w:val="7DE36242"/>
    <w:rsid w:val="7DEFEC2F"/>
    <w:rsid w:val="7DF8B8B1"/>
    <w:rsid w:val="7DFEA1D0"/>
    <w:rsid w:val="7DFF0B9D"/>
    <w:rsid w:val="7E1371C9"/>
    <w:rsid w:val="7E4F0D3D"/>
    <w:rsid w:val="7E69BDEE"/>
    <w:rsid w:val="7E6D2F28"/>
    <w:rsid w:val="7E7B3537"/>
    <w:rsid w:val="7E7B9A61"/>
    <w:rsid w:val="7E931ED0"/>
    <w:rsid w:val="7E9FADC3"/>
    <w:rsid w:val="7E9FEC97"/>
    <w:rsid w:val="7ECEDA19"/>
    <w:rsid w:val="7ED0426A"/>
    <w:rsid w:val="7ED3E3AB"/>
    <w:rsid w:val="7EDC0543"/>
    <w:rsid w:val="7EE068DA"/>
    <w:rsid w:val="7EF4DF74"/>
    <w:rsid w:val="7EFFC163"/>
    <w:rsid w:val="7EFFC3D4"/>
    <w:rsid w:val="7F175FBC"/>
    <w:rsid w:val="7F1F4397"/>
    <w:rsid w:val="7F1F4673"/>
    <w:rsid w:val="7F355710"/>
    <w:rsid w:val="7F3765B8"/>
    <w:rsid w:val="7F5B4269"/>
    <w:rsid w:val="7F6F31A5"/>
    <w:rsid w:val="7F722E4C"/>
    <w:rsid w:val="7F7BCAB9"/>
    <w:rsid w:val="7F7F7ABA"/>
    <w:rsid w:val="7FA929F2"/>
    <w:rsid w:val="7FADA6DF"/>
    <w:rsid w:val="7FB3E7B1"/>
    <w:rsid w:val="7FBF9460"/>
    <w:rsid w:val="7FC72590"/>
    <w:rsid w:val="7FD378E3"/>
    <w:rsid w:val="7FDB2900"/>
    <w:rsid w:val="7FDCAE1B"/>
    <w:rsid w:val="7FDDA390"/>
    <w:rsid w:val="7FDDEDB0"/>
    <w:rsid w:val="7FDE4900"/>
    <w:rsid w:val="7FDF5ECE"/>
    <w:rsid w:val="7FDF6885"/>
    <w:rsid w:val="7FDFFD6F"/>
    <w:rsid w:val="7FE75DE5"/>
    <w:rsid w:val="7FEF4A1D"/>
    <w:rsid w:val="7FEF7282"/>
    <w:rsid w:val="7FEFD072"/>
    <w:rsid w:val="7FF4D54C"/>
    <w:rsid w:val="7FF74A63"/>
    <w:rsid w:val="7FFBF751"/>
    <w:rsid w:val="7FFD4552"/>
    <w:rsid w:val="7FFDE7E3"/>
    <w:rsid w:val="7FFE5AD6"/>
    <w:rsid w:val="7FFEEEA1"/>
    <w:rsid w:val="7FFF31F9"/>
    <w:rsid w:val="8CB537C5"/>
    <w:rsid w:val="8DDCCC0D"/>
    <w:rsid w:val="8FFFC6CD"/>
    <w:rsid w:val="99BF37EA"/>
    <w:rsid w:val="9D96F6BE"/>
    <w:rsid w:val="9DBF2C88"/>
    <w:rsid w:val="9DD83F38"/>
    <w:rsid w:val="9DDE70AF"/>
    <w:rsid w:val="9E7A92AC"/>
    <w:rsid w:val="9ED79EBD"/>
    <w:rsid w:val="9EF7C58C"/>
    <w:rsid w:val="9F7D75CB"/>
    <w:rsid w:val="9F7F3FD7"/>
    <w:rsid w:val="9FDE52AD"/>
    <w:rsid w:val="9FEDC00A"/>
    <w:rsid w:val="9FFE1F5D"/>
    <w:rsid w:val="A0CF36FF"/>
    <w:rsid w:val="A7FB6746"/>
    <w:rsid w:val="A92F543D"/>
    <w:rsid w:val="A99FEA94"/>
    <w:rsid w:val="A9FE8020"/>
    <w:rsid w:val="AA9CD84A"/>
    <w:rsid w:val="AD97C1E9"/>
    <w:rsid w:val="AE4F4043"/>
    <w:rsid w:val="AE9B2EA4"/>
    <w:rsid w:val="AFFFD9BB"/>
    <w:rsid w:val="B4FB5819"/>
    <w:rsid w:val="B53DE4DC"/>
    <w:rsid w:val="B55E147D"/>
    <w:rsid w:val="B5EB0BCA"/>
    <w:rsid w:val="B5FE76DF"/>
    <w:rsid w:val="B6E32D36"/>
    <w:rsid w:val="B73F2FA5"/>
    <w:rsid w:val="B7FF5C57"/>
    <w:rsid w:val="B9B5F965"/>
    <w:rsid w:val="BBCB1BBA"/>
    <w:rsid w:val="BBD670CC"/>
    <w:rsid w:val="BBFEA4FC"/>
    <w:rsid w:val="BBFF63BD"/>
    <w:rsid w:val="BD23E9BD"/>
    <w:rsid w:val="BD3D9EC4"/>
    <w:rsid w:val="BD6EF248"/>
    <w:rsid w:val="BE87D0AE"/>
    <w:rsid w:val="BF7FB035"/>
    <w:rsid w:val="BFAE4E96"/>
    <w:rsid w:val="BFAF6AA9"/>
    <w:rsid w:val="BFC60F26"/>
    <w:rsid w:val="BFD65586"/>
    <w:rsid w:val="BFE62A2F"/>
    <w:rsid w:val="BFE7ACFC"/>
    <w:rsid w:val="BFEF2E38"/>
    <w:rsid w:val="BFEF3EF7"/>
    <w:rsid w:val="BFEFBF6C"/>
    <w:rsid w:val="BFF629FA"/>
    <w:rsid w:val="BFF6F777"/>
    <w:rsid w:val="BFF79F24"/>
    <w:rsid w:val="BFFD9317"/>
    <w:rsid w:val="C5D9D54C"/>
    <w:rsid w:val="C7F46796"/>
    <w:rsid w:val="C9DBBCE0"/>
    <w:rsid w:val="C9F9CFF4"/>
    <w:rsid w:val="CBFB55B7"/>
    <w:rsid w:val="CD9DF415"/>
    <w:rsid w:val="CDBFFBCE"/>
    <w:rsid w:val="CDEB28FD"/>
    <w:rsid w:val="CDFFEEEC"/>
    <w:rsid w:val="CEFE6F76"/>
    <w:rsid w:val="CF67FEE1"/>
    <w:rsid w:val="CFE63462"/>
    <w:rsid w:val="CFEF9552"/>
    <w:rsid w:val="CFF33C22"/>
    <w:rsid w:val="CFFE160D"/>
    <w:rsid w:val="CFFF0414"/>
    <w:rsid w:val="D2EFAE5E"/>
    <w:rsid w:val="D2F4E5AC"/>
    <w:rsid w:val="D3AB2EEA"/>
    <w:rsid w:val="D3BE3B55"/>
    <w:rsid w:val="D3FA9AD8"/>
    <w:rsid w:val="D4E7B8EB"/>
    <w:rsid w:val="D5FF0C86"/>
    <w:rsid w:val="D693CE72"/>
    <w:rsid w:val="D7D7C002"/>
    <w:rsid w:val="D7EF35A5"/>
    <w:rsid w:val="D7FD8816"/>
    <w:rsid w:val="D9EF90DA"/>
    <w:rsid w:val="DA3BFA11"/>
    <w:rsid w:val="DA7E1A80"/>
    <w:rsid w:val="DAF7FF84"/>
    <w:rsid w:val="DB9BFF60"/>
    <w:rsid w:val="DBEEFB23"/>
    <w:rsid w:val="DBFF0DD9"/>
    <w:rsid w:val="DD7FA5D8"/>
    <w:rsid w:val="DDC1DAA9"/>
    <w:rsid w:val="DDF5BC4C"/>
    <w:rsid w:val="DE6B34F6"/>
    <w:rsid w:val="DE7E89D4"/>
    <w:rsid w:val="DED601DC"/>
    <w:rsid w:val="DEFF4039"/>
    <w:rsid w:val="DF1E986B"/>
    <w:rsid w:val="DF4B461D"/>
    <w:rsid w:val="DF4F7A13"/>
    <w:rsid w:val="DF761127"/>
    <w:rsid w:val="DF7B8E41"/>
    <w:rsid w:val="DF9CBA35"/>
    <w:rsid w:val="DF9EF266"/>
    <w:rsid w:val="DFA34FB4"/>
    <w:rsid w:val="DFB71936"/>
    <w:rsid w:val="DFB786BF"/>
    <w:rsid w:val="DFBCEA43"/>
    <w:rsid w:val="DFE598F7"/>
    <w:rsid w:val="DFFBC214"/>
    <w:rsid w:val="DFFC28B5"/>
    <w:rsid w:val="DFFD3F32"/>
    <w:rsid w:val="DFFF49A5"/>
    <w:rsid w:val="E2FF6035"/>
    <w:rsid w:val="E3FFCD8C"/>
    <w:rsid w:val="E6AEB671"/>
    <w:rsid w:val="E6DD34C0"/>
    <w:rsid w:val="E77EA387"/>
    <w:rsid w:val="E7DF581F"/>
    <w:rsid w:val="E7ED4CCF"/>
    <w:rsid w:val="E7FFA3D6"/>
    <w:rsid w:val="E9EBCA42"/>
    <w:rsid w:val="EAFBD3D9"/>
    <w:rsid w:val="EB190545"/>
    <w:rsid w:val="EB9FB08E"/>
    <w:rsid w:val="EBF7B074"/>
    <w:rsid w:val="EC3F89CF"/>
    <w:rsid w:val="ED6E8280"/>
    <w:rsid w:val="ED974348"/>
    <w:rsid w:val="EDFDDA02"/>
    <w:rsid w:val="EDFF150D"/>
    <w:rsid w:val="EDFFAB9F"/>
    <w:rsid w:val="EE5B6B8D"/>
    <w:rsid w:val="EE5DB6D6"/>
    <w:rsid w:val="EE5F4C80"/>
    <w:rsid w:val="EE9EE222"/>
    <w:rsid w:val="EEB17A83"/>
    <w:rsid w:val="EEB99A10"/>
    <w:rsid w:val="EEF65026"/>
    <w:rsid w:val="EEF73733"/>
    <w:rsid w:val="EF7FDBB2"/>
    <w:rsid w:val="EF9E4A15"/>
    <w:rsid w:val="EFAC3F68"/>
    <w:rsid w:val="EFC70BA9"/>
    <w:rsid w:val="EFDB5A1E"/>
    <w:rsid w:val="EFEF3F31"/>
    <w:rsid w:val="EFF0DF40"/>
    <w:rsid w:val="EFF36DB1"/>
    <w:rsid w:val="EFF60844"/>
    <w:rsid w:val="EFF75040"/>
    <w:rsid w:val="F1F5834D"/>
    <w:rsid w:val="F2B85496"/>
    <w:rsid w:val="F35F8F5E"/>
    <w:rsid w:val="F39F8485"/>
    <w:rsid w:val="F3B9A87D"/>
    <w:rsid w:val="F3BE8D92"/>
    <w:rsid w:val="F57D73D1"/>
    <w:rsid w:val="F58DDBB5"/>
    <w:rsid w:val="F5CF9226"/>
    <w:rsid w:val="F5D172EC"/>
    <w:rsid w:val="F5E81F31"/>
    <w:rsid w:val="F5FF5CA3"/>
    <w:rsid w:val="F61E8A03"/>
    <w:rsid w:val="F6BB7AA4"/>
    <w:rsid w:val="F71F86A3"/>
    <w:rsid w:val="F76F246B"/>
    <w:rsid w:val="F77FB03D"/>
    <w:rsid w:val="F7A86DCC"/>
    <w:rsid w:val="F7F992F1"/>
    <w:rsid w:val="F86FA93A"/>
    <w:rsid w:val="F9DB7D1F"/>
    <w:rsid w:val="F9E7BA81"/>
    <w:rsid w:val="F9EB1B21"/>
    <w:rsid w:val="F9EDF3E0"/>
    <w:rsid w:val="FA6F2860"/>
    <w:rsid w:val="FB294987"/>
    <w:rsid w:val="FB5B2E1C"/>
    <w:rsid w:val="FB6B8F07"/>
    <w:rsid w:val="FB931B57"/>
    <w:rsid w:val="FBBF78E8"/>
    <w:rsid w:val="FBBFC1D8"/>
    <w:rsid w:val="FBD754A2"/>
    <w:rsid w:val="FBDBC752"/>
    <w:rsid w:val="FBDFA4FC"/>
    <w:rsid w:val="FBED21E5"/>
    <w:rsid w:val="FBFB290F"/>
    <w:rsid w:val="FBFBEB14"/>
    <w:rsid w:val="FBFFFB35"/>
    <w:rsid w:val="FC5FFEBD"/>
    <w:rsid w:val="FC6F1ECC"/>
    <w:rsid w:val="FCBF7B15"/>
    <w:rsid w:val="FCCD1887"/>
    <w:rsid w:val="FCFB64FA"/>
    <w:rsid w:val="FCFE0C38"/>
    <w:rsid w:val="FD575AC4"/>
    <w:rsid w:val="FD6FCD67"/>
    <w:rsid w:val="FD775093"/>
    <w:rsid w:val="FD77A9EF"/>
    <w:rsid w:val="FD7A5BE2"/>
    <w:rsid w:val="FD87A878"/>
    <w:rsid w:val="FDCE39A8"/>
    <w:rsid w:val="FDDE3FA3"/>
    <w:rsid w:val="FDDEAC6B"/>
    <w:rsid w:val="FDDEBF8C"/>
    <w:rsid w:val="FDEF36C5"/>
    <w:rsid w:val="FDFD7F9E"/>
    <w:rsid w:val="FDFECB97"/>
    <w:rsid w:val="FDFF5C31"/>
    <w:rsid w:val="FDFF5EF7"/>
    <w:rsid w:val="FE1FE22C"/>
    <w:rsid w:val="FE576598"/>
    <w:rsid w:val="FE5CC04E"/>
    <w:rsid w:val="FE75E99C"/>
    <w:rsid w:val="FE7A8070"/>
    <w:rsid w:val="FEAF5F7B"/>
    <w:rsid w:val="FEC69721"/>
    <w:rsid w:val="FECC57A3"/>
    <w:rsid w:val="FED72925"/>
    <w:rsid w:val="FEDEEC13"/>
    <w:rsid w:val="FEE9E31F"/>
    <w:rsid w:val="FEFA003A"/>
    <w:rsid w:val="FEFBA2A5"/>
    <w:rsid w:val="FEFD82D9"/>
    <w:rsid w:val="FEFE0431"/>
    <w:rsid w:val="FF2AF01C"/>
    <w:rsid w:val="FF4BA208"/>
    <w:rsid w:val="FF57C624"/>
    <w:rsid w:val="FF662EC8"/>
    <w:rsid w:val="FF69B463"/>
    <w:rsid w:val="FF6F288A"/>
    <w:rsid w:val="FF77D132"/>
    <w:rsid w:val="FF7D2BA3"/>
    <w:rsid w:val="FF7F018A"/>
    <w:rsid w:val="FFA65961"/>
    <w:rsid w:val="FFB3F2C9"/>
    <w:rsid w:val="FFB59E34"/>
    <w:rsid w:val="FFBF93B2"/>
    <w:rsid w:val="FFC2608E"/>
    <w:rsid w:val="FFD675F5"/>
    <w:rsid w:val="FFDF01EF"/>
    <w:rsid w:val="FFDF9315"/>
    <w:rsid w:val="FFDFCB73"/>
    <w:rsid w:val="FFE7B9CC"/>
    <w:rsid w:val="FFED0D27"/>
    <w:rsid w:val="FFEEB573"/>
    <w:rsid w:val="FFEFB9E5"/>
    <w:rsid w:val="FFF4A9D6"/>
    <w:rsid w:val="FFF7A7B5"/>
    <w:rsid w:val="FFF9A26D"/>
    <w:rsid w:val="FFFB298A"/>
    <w:rsid w:val="FFFBE0F4"/>
    <w:rsid w:val="FFFBEB6B"/>
    <w:rsid w:val="FFFE6D58"/>
    <w:rsid w:val="FFFEA90F"/>
    <w:rsid w:val="FFFF5609"/>
    <w:rsid w:val="FFFF95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line="360" w:lineRule="auto"/>
      <w:ind w:firstLine="803" w:firstLineChars="200"/>
    </w:pPr>
    <w:rPr>
      <w:rFonts w:ascii="宋体" w:hAnsi="宋体" w:eastAsia="仿宋" w:cs="宋体"/>
      <w:sz w:val="28"/>
      <w:szCs w:val="22"/>
      <w:lang w:val="zh-CN" w:eastAsia="zh-CN" w:bidi="zh-CN"/>
    </w:rPr>
  </w:style>
  <w:style w:type="paragraph" w:styleId="3">
    <w:name w:val="heading 1"/>
    <w:basedOn w:val="1"/>
    <w:next w:val="1"/>
    <w:link w:val="35"/>
    <w:qFormat/>
    <w:uiPriority w:val="0"/>
    <w:pPr>
      <w:keepNext/>
      <w:keepLines/>
      <w:ind w:firstLine="0" w:firstLineChars="0"/>
      <w:outlineLvl w:val="0"/>
    </w:pPr>
    <w:rPr>
      <w:rFonts w:eastAsia="宋体"/>
      <w:b/>
      <w:kern w:val="44"/>
      <w:sz w:val="30"/>
    </w:rPr>
  </w:style>
  <w:style w:type="paragraph" w:styleId="4">
    <w:name w:val="heading 2"/>
    <w:basedOn w:val="1"/>
    <w:next w:val="1"/>
    <w:link w:val="30"/>
    <w:unhideWhenUsed/>
    <w:qFormat/>
    <w:uiPriority w:val="0"/>
    <w:pPr>
      <w:keepNext/>
      <w:keepLines/>
      <w:outlineLvl w:val="1"/>
    </w:pPr>
    <w:rPr>
      <w:rFonts w:ascii="Arial" w:hAnsi="Arial"/>
      <w:b/>
    </w:rPr>
  </w:style>
  <w:style w:type="paragraph" w:styleId="2">
    <w:name w:val="heading 3"/>
    <w:basedOn w:val="1"/>
    <w:next w:val="1"/>
    <w:unhideWhenUsed/>
    <w:qFormat/>
    <w:uiPriority w:val="0"/>
    <w:pPr>
      <w:keepNext/>
      <w:keepLines/>
      <w:spacing w:line="240" w:lineRule="auto"/>
      <w:outlineLvl w:val="2"/>
    </w:pPr>
    <w:rPr>
      <w:rFonts w:ascii="Times New Roman" w:hAnsi="Times New Roman"/>
      <w:b/>
      <w:bCs/>
      <w:sz w:val="24"/>
      <w:szCs w:val="32"/>
    </w:rPr>
  </w:style>
  <w:style w:type="paragraph" w:styleId="5">
    <w:name w:val="heading 4"/>
    <w:basedOn w:val="1"/>
    <w:next w:val="1"/>
    <w:unhideWhenUsed/>
    <w:qFormat/>
    <w:uiPriority w:val="0"/>
    <w:pPr>
      <w:keepNext/>
      <w:keepLines/>
      <w:outlineLvl w:val="3"/>
    </w:pPr>
    <w:rPr>
      <w:rFonts w:ascii="Arial" w:hAnsi="Arial"/>
      <w:b/>
      <w:sz w:val="32"/>
    </w:rPr>
  </w:style>
  <w:style w:type="paragraph" w:styleId="6">
    <w:name w:val="heading 5"/>
    <w:basedOn w:val="1"/>
    <w:next w:val="1"/>
    <w:unhideWhenUsed/>
    <w:qFormat/>
    <w:uiPriority w:val="0"/>
    <w:pPr>
      <w:keepNext/>
      <w:keepLines/>
      <w:ind w:firstLine="0" w:firstLineChars="0"/>
      <w:outlineLvl w:val="4"/>
    </w:pPr>
    <w:rPr>
      <w:rFonts w:ascii="Times New Roman" w:hAnsi="Times New Roman"/>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adjustRightInd w:val="0"/>
      <w:spacing w:line="312" w:lineRule="atLeast"/>
      <w:ind w:firstLine="420"/>
      <w:textAlignment w:val="baseline"/>
    </w:pPr>
    <w:rPr>
      <w:sz w:val="21"/>
      <w:szCs w:val="20"/>
    </w:rPr>
  </w:style>
  <w:style w:type="paragraph" w:styleId="8">
    <w:name w:val="annotation text"/>
    <w:basedOn w:val="1"/>
    <w:link w:val="37"/>
    <w:qFormat/>
    <w:uiPriority w:val="0"/>
  </w:style>
  <w:style w:type="paragraph" w:styleId="9">
    <w:name w:val="Body Text"/>
    <w:basedOn w:val="1"/>
    <w:qFormat/>
    <w:uiPriority w:val="0"/>
    <w:pPr>
      <w:spacing w:before="206"/>
      <w:ind w:left="100"/>
    </w:pPr>
    <w:rPr>
      <w:rFonts w:ascii="楷体" w:hAnsi="楷体" w:eastAsia="楷体"/>
      <w:sz w:val="24"/>
      <w:szCs w:val="24"/>
      <w:lang w:eastAsia="en-US"/>
    </w:rPr>
  </w:style>
  <w:style w:type="paragraph" w:styleId="10">
    <w:name w:val="Balloon Text"/>
    <w:basedOn w:val="1"/>
    <w:link w:val="36"/>
    <w:qFormat/>
    <w:uiPriority w:val="0"/>
    <w:pPr>
      <w:spacing w:line="240" w:lineRule="auto"/>
    </w:pPr>
    <w:rPr>
      <w:sz w:val="18"/>
      <w:szCs w:val="18"/>
    </w:rPr>
  </w:style>
  <w:style w:type="paragraph" w:styleId="11">
    <w:name w:val="footer"/>
    <w:basedOn w:val="1"/>
    <w:qFormat/>
    <w:uiPriority w:val="0"/>
    <w:pPr>
      <w:tabs>
        <w:tab w:val="center" w:pos="4153"/>
        <w:tab w:val="right" w:pos="8306"/>
      </w:tabs>
      <w:snapToGrid w:val="0"/>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eastAsia="宋体" w:cs="Times New Roman"/>
      <w:sz w:val="24"/>
      <w:szCs w:val="24"/>
      <w:lang w:val="en-US" w:bidi="ar-SA"/>
    </w:rPr>
  </w:style>
  <w:style w:type="paragraph" w:styleId="16">
    <w:name w:val="Normal (Web)"/>
    <w:basedOn w:val="1"/>
    <w:qFormat/>
    <w:uiPriority w:val="0"/>
    <w:rPr>
      <w:rFonts w:ascii="Calibri" w:hAnsi="Calibri" w:eastAsia="宋体" w:cs="Times New Roman"/>
      <w:sz w:val="24"/>
    </w:rPr>
  </w:style>
  <w:style w:type="paragraph" w:styleId="17">
    <w:name w:val="annotation subject"/>
    <w:basedOn w:val="8"/>
    <w:next w:val="8"/>
    <w:link w:val="38"/>
    <w:qFormat/>
    <w:uiPriority w:val="0"/>
    <w:rPr>
      <w:b/>
      <w:bCs/>
    </w:rPr>
  </w:style>
  <w:style w:type="paragraph" w:styleId="18">
    <w:name w:val="Body Text First Indent"/>
    <w:basedOn w:val="9"/>
    <w:qFormat/>
    <w:uiPriority w:val="0"/>
    <w:pPr>
      <w:ind w:left="0" w:firstLine="0" w:firstLineChars="0"/>
    </w:pPr>
    <w:rPr>
      <w:rFonts w:eastAsia="宋体"/>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Emphasis"/>
    <w:basedOn w:val="21"/>
    <w:qFormat/>
    <w:uiPriority w:val="0"/>
    <w:rPr>
      <w:i/>
    </w:rPr>
  </w:style>
  <w:style w:type="character" w:styleId="24">
    <w:name w:val="annotation reference"/>
    <w:basedOn w:val="21"/>
    <w:qFormat/>
    <w:uiPriority w:val="0"/>
    <w:rPr>
      <w:sz w:val="21"/>
      <w:szCs w:val="21"/>
    </w:rPr>
  </w:style>
  <w:style w:type="paragraph" w:customStyle="1" w:styleId="25">
    <w:name w:val="Body Text Indent 21"/>
    <w:basedOn w:val="1"/>
    <w:qFormat/>
    <w:uiPriority w:val="0"/>
  </w:style>
  <w:style w:type="paragraph" w:customStyle="1" w:styleId="26">
    <w:name w:val="列出段落1"/>
    <w:basedOn w:val="1"/>
    <w:qFormat/>
    <w:uiPriority w:val="1"/>
    <w:pPr>
      <w:ind w:left="788" w:hanging="1030"/>
    </w:pPr>
    <w:rPr>
      <w:rFonts w:eastAsia="宋体"/>
    </w:rPr>
  </w:style>
  <w:style w:type="paragraph" w:customStyle="1" w:styleId="27">
    <w:name w:val="列出段落11"/>
    <w:basedOn w:val="1"/>
    <w:qFormat/>
    <w:uiPriority w:val="34"/>
    <w:pPr>
      <w:ind w:firstLine="420"/>
    </w:pPr>
  </w:style>
  <w:style w:type="character" w:customStyle="1" w:styleId="28">
    <w:name w:val="font01"/>
    <w:basedOn w:val="21"/>
    <w:qFormat/>
    <w:uiPriority w:val="0"/>
    <w:rPr>
      <w:rFonts w:hint="default" w:ascii="Times New Roman" w:hAnsi="Times New Roman" w:cs="Times New Roman"/>
      <w:color w:val="000000"/>
      <w:sz w:val="21"/>
      <w:szCs w:val="21"/>
      <w:u w:val="none"/>
    </w:rPr>
  </w:style>
  <w:style w:type="character" w:customStyle="1" w:styleId="29">
    <w:name w:val="font11"/>
    <w:basedOn w:val="21"/>
    <w:qFormat/>
    <w:uiPriority w:val="0"/>
    <w:rPr>
      <w:rFonts w:hint="eastAsia" w:ascii="宋体" w:hAnsi="宋体" w:eastAsia="宋体" w:cs="宋体"/>
      <w:color w:val="000000"/>
      <w:sz w:val="21"/>
      <w:szCs w:val="21"/>
      <w:u w:val="none"/>
    </w:rPr>
  </w:style>
  <w:style w:type="character" w:customStyle="1" w:styleId="30">
    <w:name w:val="标题 2 Char"/>
    <w:link w:val="4"/>
    <w:qFormat/>
    <w:uiPriority w:val="0"/>
    <w:rPr>
      <w:rFonts w:ascii="Arial" w:hAnsi="Arial"/>
      <w:b/>
    </w:rPr>
  </w:style>
  <w:style w:type="character" w:customStyle="1" w:styleId="31">
    <w:name w:val="font31"/>
    <w:basedOn w:val="21"/>
    <w:qFormat/>
    <w:uiPriority w:val="0"/>
    <w:rPr>
      <w:rFonts w:hint="default" w:ascii="Times New Roman" w:hAnsi="Times New Roman" w:cs="Times New Roman"/>
      <w:color w:val="000000"/>
      <w:sz w:val="21"/>
      <w:szCs w:val="21"/>
      <w:u w:val="none"/>
    </w:rPr>
  </w:style>
  <w:style w:type="character" w:customStyle="1" w:styleId="32">
    <w:name w:val="font21"/>
    <w:basedOn w:val="21"/>
    <w:qFormat/>
    <w:uiPriority w:val="0"/>
    <w:rPr>
      <w:rFonts w:hint="eastAsia" w:ascii="宋体" w:hAnsi="宋体" w:eastAsia="宋体" w:cs="宋体"/>
      <w:color w:val="000000"/>
      <w:sz w:val="21"/>
      <w:szCs w:val="21"/>
      <w:u w:val="none"/>
    </w:rPr>
  </w:style>
  <w:style w:type="paragraph" w:customStyle="1" w:styleId="33">
    <w:name w:val="Body text|2"/>
    <w:basedOn w:val="1"/>
    <w:qFormat/>
    <w:uiPriority w:val="0"/>
    <w:pPr>
      <w:spacing w:after="130"/>
      <w:ind w:firstLine="630"/>
    </w:pPr>
    <w:rPr>
      <w:rFonts w:eastAsia="宋体"/>
      <w:sz w:val="32"/>
      <w:szCs w:val="32"/>
      <w:lang w:val="zh-TW" w:eastAsia="zh-TW" w:bidi="zh-TW"/>
    </w:rPr>
  </w:style>
  <w:style w:type="paragraph" w:customStyle="1" w:styleId="34">
    <w:name w:val="Body text|1"/>
    <w:basedOn w:val="1"/>
    <w:qFormat/>
    <w:uiPriority w:val="0"/>
    <w:pPr>
      <w:spacing w:line="442" w:lineRule="auto"/>
      <w:ind w:firstLine="400"/>
    </w:pPr>
    <w:rPr>
      <w:rFonts w:eastAsia="宋体"/>
      <w:szCs w:val="28"/>
      <w:lang w:val="zh-TW" w:eastAsia="zh-TW" w:bidi="zh-TW"/>
    </w:rPr>
  </w:style>
  <w:style w:type="character" w:customStyle="1" w:styleId="35">
    <w:name w:val="标题 1 Char"/>
    <w:link w:val="3"/>
    <w:qFormat/>
    <w:uiPriority w:val="0"/>
    <w:rPr>
      <w:rFonts w:eastAsia="宋体"/>
      <w:b/>
      <w:kern w:val="44"/>
      <w:sz w:val="30"/>
    </w:rPr>
  </w:style>
  <w:style w:type="character" w:customStyle="1" w:styleId="36">
    <w:name w:val="批注框文本 Char"/>
    <w:basedOn w:val="21"/>
    <w:link w:val="10"/>
    <w:qFormat/>
    <w:uiPriority w:val="0"/>
    <w:rPr>
      <w:rFonts w:ascii="宋体" w:hAnsi="宋体" w:eastAsia="仿宋" w:cs="宋体"/>
      <w:sz w:val="18"/>
      <w:szCs w:val="18"/>
      <w:lang w:val="zh-CN" w:bidi="zh-CN"/>
    </w:rPr>
  </w:style>
  <w:style w:type="character" w:customStyle="1" w:styleId="37">
    <w:name w:val="批注文字 Char"/>
    <w:basedOn w:val="21"/>
    <w:link w:val="8"/>
    <w:qFormat/>
    <w:uiPriority w:val="0"/>
    <w:rPr>
      <w:rFonts w:ascii="宋体" w:hAnsi="宋体" w:eastAsia="仿宋" w:cs="宋体"/>
      <w:sz w:val="28"/>
      <w:szCs w:val="22"/>
      <w:lang w:val="zh-CN" w:bidi="zh-CN"/>
    </w:rPr>
  </w:style>
  <w:style w:type="character" w:customStyle="1" w:styleId="38">
    <w:name w:val="批注主题 Char"/>
    <w:basedOn w:val="37"/>
    <w:link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3592</Words>
  <Characters>3855</Characters>
  <Lines>33</Lines>
  <Paragraphs>9</Paragraphs>
  <TotalTime>18</TotalTime>
  <ScaleCrop>false</ScaleCrop>
  <LinksUpToDate>false</LinksUpToDate>
  <CharactersWithSpaces>3887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2021-03-10T01:28:00Z</dcterms:created>
  <dc:creator>Administrator.WYQ-20151226KPK</dc:creator>
  <cp:lastModifiedBy>Administrator</cp:lastModifiedBy>
  <cp:lastPrinted>2024-11-04T01:11:04Z</cp:lastPrinted>
  <dcterms:modified xsi:type="dcterms:W3CDTF">2024-11-04T03:04:04Z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7286797C562449B09B63917D46E0EBD4</vt:lpwstr>
  </property>
</Properties>
</file>