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211D7">
      <w:pPr>
        <w:pStyle w:val="5"/>
        <w:ind w:left="0" w:leftChars="0" w:firstLine="0" w:firstLineChars="0"/>
        <w:jc w:val="center"/>
        <w:rPr>
          <w:rFonts w:ascii="宋体" w:hAnsi="宋体" w:eastAsia="宋体"/>
          <w:b/>
          <w:bCs/>
          <w:sz w:val="36"/>
          <w:szCs w:val="36"/>
        </w:rPr>
      </w:pPr>
      <w:bookmarkStart w:id="1" w:name="_GoBack"/>
      <w:r>
        <w:rPr>
          <w:rFonts w:hint="eastAsia" w:ascii="宋体" w:hAnsi="宋体" w:eastAsia="宋体"/>
          <w:b/>
          <w:bCs/>
          <w:sz w:val="36"/>
          <w:szCs w:val="36"/>
        </w:rPr>
        <w:t>采购需求</w:t>
      </w:r>
    </w:p>
    <w:bookmarkEnd w:id="1"/>
    <w:p w14:paraId="61DF3526">
      <w:pPr>
        <w:pStyle w:val="5"/>
        <w:ind w:left="0" w:leftChars="0" w:firstLine="0" w:firstLineChars="0"/>
        <w:jc w:val="center"/>
        <w:rPr>
          <w:rFonts w:hint="eastAsia" w:ascii="宋体" w:hAnsi="宋体" w:eastAsia="宋体"/>
          <w:b/>
          <w:bCs/>
          <w:sz w:val="32"/>
          <w:szCs w:val="32"/>
          <w:lang w:eastAsia="zh-CN"/>
        </w:rPr>
      </w:pPr>
      <w:bookmarkStart w:id="0" w:name="_Toc3399"/>
    </w:p>
    <w:p w14:paraId="25C24926">
      <w:pPr>
        <w:pStyle w:val="5"/>
        <w:ind w:left="0" w:leftChars="0"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武都区实景三维建设项目</w:t>
      </w:r>
    </w:p>
    <w:p w14:paraId="31CCA850">
      <w:pPr>
        <w:pStyle w:val="5"/>
        <w:ind w:left="0" w:leftChars="0" w:firstLine="4337" w:firstLineChars="1800"/>
        <w:jc w:val="both"/>
        <w:rPr>
          <w:rFonts w:ascii="宋体" w:hAnsi="宋体" w:eastAsia="宋体"/>
          <w:b/>
          <w:bCs/>
          <w:sz w:val="24"/>
          <w:szCs w:val="24"/>
        </w:rPr>
      </w:pPr>
    </w:p>
    <w:bookmarkEnd w:id="0"/>
    <w:p w14:paraId="3939DC06">
      <w:pPr>
        <w:spacing w:line="360" w:lineRule="auto"/>
        <w:ind w:firstLine="562" w:firstLineChars="200"/>
        <w:rPr>
          <w:rFonts w:ascii="仿宋" w:hAnsi="仿宋" w:eastAsia="仿宋"/>
          <w:b/>
          <w:sz w:val="28"/>
          <w:szCs w:val="28"/>
        </w:rPr>
      </w:pPr>
      <w:r>
        <w:rPr>
          <w:rFonts w:hint="eastAsia" w:ascii="仿宋" w:hAnsi="仿宋" w:eastAsia="仿宋"/>
          <w:b/>
          <w:sz w:val="28"/>
          <w:szCs w:val="28"/>
        </w:rPr>
        <w:t>一、采购需求</w:t>
      </w:r>
    </w:p>
    <w:p w14:paraId="71141E76">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为加快推进实景三维甘肃建设，根据甘肃省自然资源厅印发《实景三维甘肃建设总体实施方案（2023-2025年）》及陇南市自然资源局印发《实景三维陇南建设总体实施方案（2023-2025年）》文件，开展实景三维武都区建设。计划从基础地理实体数据生产、实景三维地理场景数据生产、实景三维数据库与管理系统建设等方面完成实景三维武都区建设。</w:t>
      </w:r>
    </w:p>
    <w:p w14:paraId="6E7559C5">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1.基础地理实体数据生产</w:t>
      </w:r>
    </w:p>
    <w:p w14:paraId="0CA19707">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完成武都区中心城区44.1平方公里、武都区重点乡镇16.87平方公里基础测绘数据生产更新并转换生产基础地理实体数据。</w:t>
      </w:r>
    </w:p>
    <w:p w14:paraId="21595313">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2.实景三维地理场景数据生产</w:t>
      </w:r>
    </w:p>
    <w:p w14:paraId="02028CD4">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完成武都区中心城区44.1平方公里、武都区重点乡镇16.87平方公里0.05米地面影像分辨率倾斜摄影数据采集，并生产地面影像分辨率为0.05米的城市级实景三维模型。其中中心城区需制作0.2米分辨率航空数字正射影像（DOM）及2米格网间距的DEM、DSM产品，重点乡镇需制作0.8米分辨率航空数字正射影像（DOM）及5米格网间距的DEM、DSM产品。</w:t>
      </w:r>
    </w:p>
    <w:p w14:paraId="746A0360">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3.实景三维数据库与管理系统建设</w:t>
      </w:r>
    </w:p>
    <w:p w14:paraId="6E024F64">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实现武都区中心城区及重点乡镇所生产数据转换入库，并进行数据库管理系统建设。最终完成武都区数据库及武都区数据库管理系统建设</w:t>
      </w:r>
      <w:r>
        <w:rPr>
          <w:rFonts w:hint="eastAsia" w:ascii="仿宋" w:hAnsi="仿宋" w:eastAsia="仿宋"/>
          <w:sz w:val="28"/>
          <w:szCs w:val="28"/>
        </w:rPr>
        <w:t>。</w:t>
      </w:r>
    </w:p>
    <w:p w14:paraId="3E15E25B">
      <w:pPr>
        <w:spacing w:line="360" w:lineRule="auto"/>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en-US" w:eastAsia="zh-CN"/>
        </w:rPr>
        <w:t>二、成果提交</w:t>
      </w:r>
    </w:p>
    <w:p w14:paraId="27449EC0">
      <w:pPr>
        <w:spacing w:line="360" w:lineRule="auto"/>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1.文字成果</w:t>
      </w:r>
    </w:p>
    <w:p w14:paraId="3F60B491">
      <w:pPr>
        <w:spacing w:line="360" w:lineRule="auto"/>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（1）技术设计书；</w:t>
      </w:r>
    </w:p>
    <w:p w14:paraId="324EE8D0">
      <w:pPr>
        <w:spacing w:line="360" w:lineRule="auto"/>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（2）技术总结。</w:t>
      </w:r>
    </w:p>
    <w:p w14:paraId="60559CE8">
      <w:pPr>
        <w:spacing w:line="360" w:lineRule="auto"/>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2.数据成果</w:t>
      </w:r>
    </w:p>
    <w:p w14:paraId="6931C848">
      <w:pPr>
        <w:spacing w:line="360" w:lineRule="auto"/>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（1）武都区中心城区基础地理实体数据；</w:t>
      </w:r>
    </w:p>
    <w:p w14:paraId="6947FEB7">
      <w:pPr>
        <w:spacing w:line="360" w:lineRule="auto"/>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（2）武都区中心城区0.05米城市级实景三维模型；</w:t>
      </w:r>
    </w:p>
    <w:p w14:paraId="682DACDE">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（3）武都区中心城区0.2米正射影像（DOM）；</w:t>
      </w:r>
    </w:p>
    <w:p w14:paraId="7B7227DD">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（4）武都区中心城区2米格网DEM、DSM数据；</w:t>
      </w:r>
    </w:p>
    <w:p w14:paraId="1E7B5596">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（5）武都区中心城区基础测绘更新产品；</w:t>
      </w:r>
    </w:p>
    <w:p w14:paraId="3FFB11CC">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（6）武都区重点乡镇基础地理实体数据；</w:t>
      </w:r>
    </w:p>
    <w:p w14:paraId="423ACAB6">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（7）武都区重点乡镇0.05米实景三维模型；</w:t>
      </w:r>
    </w:p>
    <w:p w14:paraId="23752C09">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（8）武都区重点乡镇0.8米正射影像（DOM）；</w:t>
      </w:r>
    </w:p>
    <w:p w14:paraId="53C256FD">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（9）武都区重点乡镇5米格网DEM、DSM数据；</w:t>
      </w:r>
    </w:p>
    <w:p w14:paraId="73A344B6">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（10）武都区重点乡镇基础测绘更新产品。</w:t>
      </w:r>
    </w:p>
    <w:p w14:paraId="53112584">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3.数据库及系统成果</w:t>
      </w:r>
    </w:p>
    <w:p w14:paraId="361D691C">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（1）武都区实景三维数据库；</w:t>
      </w:r>
    </w:p>
    <w:p w14:paraId="70B7A06F">
      <w:pPr>
        <w:spacing w:line="360" w:lineRule="auto"/>
        <w:ind w:firstLine="560" w:firstLineChars="200"/>
        <w:rPr>
          <w:rFonts w:hint="eastAsia" w:ascii="仿宋" w:hAnsi="仿宋" w:eastAsia="仿宋"/>
          <w:b w:val="0"/>
          <w:bCs/>
          <w:sz w:val="28"/>
          <w:szCs w:val="28"/>
        </w:rPr>
      </w:pPr>
      <w:r>
        <w:rPr>
          <w:rFonts w:hint="eastAsia" w:ascii="仿宋" w:hAnsi="仿宋" w:eastAsia="仿宋"/>
          <w:b w:val="0"/>
          <w:bCs/>
          <w:sz w:val="28"/>
          <w:szCs w:val="28"/>
          <w:lang w:val="en-US" w:eastAsia="zh-CN"/>
        </w:rPr>
        <w:t>（2）武都区实景三维数据库管理系统。</w:t>
      </w:r>
    </w:p>
    <w:p w14:paraId="6EBA2B41">
      <w:pPr>
        <w:spacing w:line="360" w:lineRule="auto"/>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三、执行技术标准</w:t>
      </w:r>
    </w:p>
    <w:p w14:paraId="0F8CEE44">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1、政策依据</w:t>
      </w:r>
    </w:p>
    <w:p w14:paraId="60BDF628">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（1）《自然资源部办公厅关于全面推进实景三维中国建设的通知》(自然资办发[2022]7号)；</w:t>
      </w:r>
    </w:p>
    <w:p w14:paraId="63930742">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（2）《实景三维中国建设总体实施方案(2023-2025年)》(自然资发[2023]31号)；</w:t>
      </w:r>
    </w:p>
    <w:p w14:paraId="17B8A284">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（3）《自然资源部关于加快测绘地理信息事业转型升级更好支撑高质量发展的意见》(自然资发[2023]158号)；</w:t>
      </w:r>
    </w:p>
    <w:p w14:paraId="5964EFF2">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（4）《甘肃省“十四五”基础测绘规划》；</w:t>
      </w:r>
    </w:p>
    <w:p w14:paraId="6F190A44">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（5）《甘肃省“十四五”新型基础设施建设实施方案》；</w:t>
      </w:r>
    </w:p>
    <w:p w14:paraId="318D92E8">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（6）《甘肃省“十四五”城市基础设施建设实施方案》；</w:t>
      </w:r>
    </w:p>
    <w:p w14:paraId="20EF3848">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（7）《甘肃省自然资源厅关于全面推荐实景三维甘肃建设的通知》(甘资字[2023]84号)。</w:t>
      </w:r>
    </w:p>
    <w:p w14:paraId="09DA5090">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2.技术依据</w:t>
      </w:r>
    </w:p>
    <w:p w14:paraId="1DDFD2EA">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（1）《数字航空摄影测量空中三角测量规范》（GB/T 23236-2009）；</w:t>
      </w:r>
    </w:p>
    <w:p w14:paraId="53E8E915">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（2）《低空数字航空摄影规范》（CH/T 3005-2021）；</w:t>
      </w:r>
    </w:p>
    <w:p w14:paraId="46B99942">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（3）《低空数字航空摄影测量内业规范》（CH/T 3003-2021）；</w:t>
      </w:r>
    </w:p>
    <w:p w14:paraId="30931076">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（4）《低空数字航空摄影测量外业规范》（CH/T 3004-2021）；</w:t>
      </w:r>
    </w:p>
    <w:p w14:paraId="13F34C7A">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（5）《倾斜数字摄影测量技术规程》 （CH/T 3025-2023）；</w:t>
      </w:r>
    </w:p>
    <w:p w14:paraId="1172F8F0">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（6）《国家基本比例尺地形图图式第1部分1：500 1：1000 1：2000地形图图式》（GB/T 20257.1-2017）；</w:t>
      </w:r>
    </w:p>
    <w:p w14:paraId="1492D26B">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（7）《1:500 1:1000 1:2000地形图航空摄影测量外业规范》（GB/T 7931-2008）；</w:t>
      </w:r>
    </w:p>
    <w:p w14:paraId="45FC8E74">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（8）《1:500 1:1000 1:2000地形图航空摄影测量内业规范》（GB/T 7930-2008）；</w:t>
      </w:r>
    </w:p>
    <w:p w14:paraId="5C3BA3B2">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（9）《数字航空摄影测量 测图规范 第1部分：1:500 1:1000 1:2000 数字高程模型 数字正射影像图 数字线划图》（CHT 3007.1-2011）；</w:t>
      </w:r>
    </w:p>
    <w:p w14:paraId="5FF03EBB">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（10）《倾斜数字航空摄影成果质量检验技术规程》（CH/T 1050-2021）；</w:t>
      </w:r>
    </w:p>
    <w:p w14:paraId="0AF848B6">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（11）《基础地理信息要素分类与代码》（GB/T 13923-2022）；</w:t>
      </w:r>
    </w:p>
    <w:p w14:paraId="4F65705F">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（12）《测绘技术设计规定》（CH/T 1004-2005）；</w:t>
      </w:r>
    </w:p>
    <w:p w14:paraId="08016CCB">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（13）《测绘技术总结编写规定》（CH/T 1001-2005）；</w:t>
      </w:r>
    </w:p>
    <w:p w14:paraId="29DAA28E">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（14）《测绘成果质量检查与验收》（GB/T 24356-2023）；</w:t>
      </w:r>
    </w:p>
    <w:p w14:paraId="0103F5C9">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（15）《数字测绘成果质量检查与验收》（GB/T 18316-2008）；</w:t>
      </w:r>
    </w:p>
    <w:p w14:paraId="7B9DBB77">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（16）《卫星定位城市测量技术标准》（CJJ/T 73-2019）；</w:t>
      </w:r>
    </w:p>
    <w:p w14:paraId="356D5A41">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（17）《全球定位系统（GPS）测量规范》（GB/T 18314-2009）；</w:t>
      </w:r>
    </w:p>
    <w:p w14:paraId="45407150">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（18）《全球定位系统实时动态测量（RTK）技术规范》（CH/T 2009-2010）。</w:t>
      </w:r>
    </w:p>
    <w:p w14:paraId="352F8FC3">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3.数学基础</w:t>
      </w:r>
    </w:p>
    <w:p w14:paraId="1FA19AFE">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（1）空间参考系：2000国家大地坐标系（CGCS2000）；</w:t>
      </w:r>
    </w:p>
    <w:p w14:paraId="270F884F">
      <w:pPr>
        <w:spacing w:line="360" w:lineRule="auto"/>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（2）高程系统：采用1985国家高程基准。</w:t>
      </w:r>
    </w:p>
    <w:p w14:paraId="7583CB3A">
      <w:pPr>
        <w:spacing w:line="360" w:lineRule="auto"/>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四、成果提交期限</w:t>
      </w:r>
    </w:p>
    <w:p w14:paraId="3E74FF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84" w:lineRule="atLeast"/>
        <w:ind w:left="0" w:right="0" w:firstLine="384"/>
        <w:jc w:val="both"/>
        <w:textAlignment w:val="baseline"/>
        <w:rPr>
          <w:rFonts w:hint="default" w:ascii="仿宋" w:hAnsi="仿宋" w:eastAsia="仿宋" w:cs="黑体"/>
          <w:b w:val="0"/>
          <w:bCs/>
          <w:sz w:val="28"/>
          <w:szCs w:val="28"/>
          <w:lang w:val="en-US" w:eastAsia="zh-CN" w:bidi="ar-SA"/>
        </w:rPr>
      </w:pPr>
      <w:r>
        <w:rPr>
          <w:rFonts w:hint="eastAsia" w:ascii="仿宋" w:hAnsi="仿宋" w:eastAsia="仿宋" w:cs="黑体"/>
          <w:b w:val="0"/>
          <w:bCs/>
          <w:sz w:val="28"/>
          <w:szCs w:val="28"/>
          <w:lang w:val="en-US" w:eastAsia="zh-CN" w:bidi="ar-SA"/>
        </w:rPr>
        <w:t>（1）</w:t>
      </w:r>
      <w:r>
        <w:rPr>
          <w:rFonts w:hint="default" w:ascii="仿宋" w:hAnsi="仿宋" w:eastAsia="仿宋" w:cs="黑体"/>
          <w:b w:val="0"/>
          <w:bCs/>
          <w:sz w:val="28"/>
          <w:szCs w:val="28"/>
          <w:lang w:val="en-US" w:eastAsia="zh-CN" w:bidi="ar-SA"/>
        </w:rPr>
        <w:t>2024年12月底之前完成</w:t>
      </w:r>
      <w:r>
        <w:rPr>
          <w:rFonts w:hint="eastAsia" w:ascii="仿宋" w:hAnsi="仿宋" w:eastAsia="仿宋" w:cs="黑体"/>
          <w:b w:val="0"/>
          <w:bCs/>
          <w:sz w:val="28"/>
          <w:szCs w:val="28"/>
          <w:lang w:val="en-US" w:eastAsia="zh-CN" w:bidi="ar-SA"/>
        </w:rPr>
        <w:t>武都区</w:t>
      </w:r>
      <w:r>
        <w:rPr>
          <w:rFonts w:hint="default" w:ascii="仿宋" w:hAnsi="仿宋" w:eastAsia="仿宋" w:cs="黑体"/>
          <w:b w:val="0"/>
          <w:bCs/>
          <w:sz w:val="28"/>
          <w:szCs w:val="28"/>
          <w:lang w:val="en-US" w:eastAsia="zh-CN" w:bidi="ar-SA"/>
        </w:rPr>
        <w:t>中心城区成果；</w:t>
      </w:r>
    </w:p>
    <w:p w14:paraId="3F9E79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84" w:lineRule="atLeast"/>
        <w:ind w:left="0" w:right="0" w:firstLine="384"/>
        <w:jc w:val="both"/>
        <w:textAlignment w:val="baseline"/>
        <w:rPr>
          <w:rFonts w:hint="default" w:ascii="仿宋" w:hAnsi="仿宋" w:eastAsia="仿宋" w:cs="黑体"/>
          <w:b w:val="0"/>
          <w:bCs/>
          <w:sz w:val="28"/>
          <w:szCs w:val="28"/>
          <w:lang w:val="en-US" w:eastAsia="zh-CN" w:bidi="ar-SA"/>
        </w:rPr>
      </w:pPr>
      <w:r>
        <w:rPr>
          <w:rFonts w:hint="eastAsia" w:ascii="仿宋" w:hAnsi="仿宋" w:eastAsia="仿宋" w:cs="黑体"/>
          <w:b w:val="0"/>
          <w:bCs/>
          <w:sz w:val="28"/>
          <w:szCs w:val="28"/>
          <w:lang w:val="en-US" w:eastAsia="zh-CN" w:bidi="ar-SA"/>
        </w:rPr>
        <w:t>（2）</w:t>
      </w:r>
      <w:r>
        <w:rPr>
          <w:rFonts w:hint="default" w:ascii="仿宋" w:hAnsi="仿宋" w:eastAsia="仿宋" w:cs="黑体"/>
          <w:b w:val="0"/>
          <w:bCs/>
          <w:sz w:val="28"/>
          <w:szCs w:val="28"/>
          <w:lang w:val="en-US" w:eastAsia="zh-CN" w:bidi="ar-SA"/>
        </w:rPr>
        <w:t>2025年12月底之前完成</w:t>
      </w:r>
      <w:r>
        <w:rPr>
          <w:rFonts w:hint="eastAsia" w:ascii="仿宋" w:hAnsi="仿宋" w:eastAsia="仿宋" w:cs="黑体"/>
          <w:b w:val="0"/>
          <w:bCs/>
          <w:sz w:val="28"/>
          <w:szCs w:val="28"/>
          <w:lang w:val="en-US" w:eastAsia="zh-CN" w:bidi="ar-SA"/>
        </w:rPr>
        <w:t>武都区</w:t>
      </w:r>
      <w:r>
        <w:rPr>
          <w:rFonts w:hint="default" w:ascii="仿宋" w:hAnsi="仿宋" w:eastAsia="仿宋" w:cs="黑体"/>
          <w:b w:val="0"/>
          <w:bCs/>
          <w:sz w:val="28"/>
          <w:szCs w:val="28"/>
          <w:lang w:val="en-US" w:eastAsia="zh-CN" w:bidi="ar-SA"/>
        </w:rPr>
        <w:t>重点乡镇成果。</w:t>
      </w:r>
    </w:p>
    <w:p w14:paraId="5FCE2B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84" w:lineRule="atLeast"/>
        <w:ind w:left="0" w:right="0" w:firstLine="384"/>
        <w:jc w:val="both"/>
        <w:textAlignment w:val="baseline"/>
        <w:rPr>
          <w:rFonts w:hint="default" w:ascii="仿宋" w:hAnsi="仿宋" w:eastAsia="仿宋" w:cs="黑体"/>
          <w:b/>
          <w:sz w:val="28"/>
          <w:szCs w:val="28"/>
          <w:lang w:val="en-US" w:eastAsia="zh-CN" w:bidi="ar-SA"/>
        </w:rPr>
      </w:pPr>
      <w:r>
        <w:rPr>
          <w:rFonts w:hint="eastAsia" w:ascii="仿宋" w:hAnsi="仿宋" w:eastAsia="仿宋" w:cs="黑体"/>
          <w:b/>
          <w:sz w:val="28"/>
          <w:szCs w:val="28"/>
          <w:lang w:val="en-US" w:eastAsia="zh-CN" w:bidi="ar-SA"/>
        </w:rPr>
        <w:t>五、质量要求</w:t>
      </w:r>
    </w:p>
    <w:p w14:paraId="675FDAAE">
      <w:pPr>
        <w:spacing w:line="360" w:lineRule="auto"/>
        <w:ind w:firstLine="560" w:firstLineChars="200"/>
        <w:rPr>
          <w:rFonts w:hint="default" w:ascii="仿宋" w:hAnsi="仿宋" w:eastAsia="仿宋"/>
          <w:b w:val="0"/>
          <w:bCs/>
          <w:sz w:val="28"/>
          <w:szCs w:val="28"/>
          <w:lang w:val="en-US" w:eastAsia="zh-CN"/>
        </w:rPr>
      </w:pPr>
      <w:r>
        <w:rPr>
          <w:rFonts w:hint="eastAsia" w:ascii="仿宋" w:hAnsi="仿宋" w:eastAsia="仿宋"/>
          <w:b w:val="0"/>
          <w:bCs/>
          <w:sz w:val="28"/>
          <w:szCs w:val="28"/>
          <w:lang w:val="en-US" w:eastAsia="zh-CN"/>
        </w:rPr>
        <w:t>成果质量合格率达到100%，成果质量优良率达到80%以上。</w:t>
      </w:r>
    </w:p>
    <w:p w14:paraId="689AFFE4">
      <w:pPr>
        <w:spacing w:line="360" w:lineRule="auto"/>
        <w:ind w:firstLine="281" w:firstLineChars="100"/>
        <w:rPr>
          <w:rFonts w:hint="eastAsia" w:ascii="仿宋" w:hAnsi="仿宋" w:eastAsia="仿宋" w:cs="黑体"/>
          <w:b/>
          <w:sz w:val="28"/>
          <w:szCs w:val="28"/>
          <w:lang w:val="en-US" w:eastAsia="zh-CN" w:bidi="ar-SA"/>
        </w:rPr>
      </w:pPr>
      <w:r>
        <w:rPr>
          <w:rFonts w:hint="eastAsia" w:ascii="仿宋" w:hAnsi="仿宋" w:eastAsia="仿宋" w:cs="黑体"/>
          <w:b/>
          <w:sz w:val="28"/>
          <w:szCs w:val="28"/>
          <w:lang w:val="en-US" w:eastAsia="zh-CN" w:bidi="ar-SA"/>
        </w:rPr>
        <w:t>六、服务地点</w:t>
      </w:r>
    </w:p>
    <w:p w14:paraId="010BBA19">
      <w:pPr>
        <w:spacing w:line="360" w:lineRule="auto"/>
        <w:ind w:firstLine="560" w:firstLineChars="200"/>
        <w:rPr>
          <w:rFonts w:hint="eastAsia" w:ascii="仿宋" w:hAnsi="仿宋" w:eastAsia="仿宋"/>
          <w:b w:val="0"/>
          <w:bCs/>
          <w:sz w:val="28"/>
          <w:szCs w:val="28"/>
        </w:rPr>
      </w:pPr>
      <w:r>
        <w:rPr>
          <w:rFonts w:hint="eastAsia" w:ascii="仿宋" w:hAnsi="仿宋" w:eastAsia="仿宋"/>
          <w:b w:val="0"/>
          <w:bCs/>
          <w:sz w:val="28"/>
          <w:szCs w:val="28"/>
          <w:lang w:val="en-US" w:eastAsia="zh-CN"/>
        </w:rPr>
        <w:t>武都区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2VhNmMwNjk0NjM3Y2U0MmYzY2MzYWNiNDhlMjQifQ=="/>
  </w:docVars>
  <w:rsids>
    <w:rsidRoot w:val="68476220"/>
    <w:rsid w:val="6847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unhideWhenUsed/>
    <w:qFormat/>
    <w:uiPriority w:val="99"/>
    <w:pPr>
      <w:spacing w:after="120"/>
      <w:ind w:left="420" w:leftChars="200"/>
    </w:p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5">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2024-11-04T01:48:00Z</dcterms:created>
  <dc:creator>赵家大小姐</dc:creator>
  <cp:lastModifiedBy>赵家大小姐</cp:lastModifiedBy>
  <dcterms:modified xsi:type="dcterms:W3CDTF">2024-11-04T01:51:46Z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203B334641B143E784BD558BCB292353_11</vt:lpwstr>
  </property>
</Properties>
</file>